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ind w:left="0"/>
        <w:rPr>
          <w:rFonts w:ascii="Times New Roman"/>
          <w:sz w:val="20"/>
        </w:rPr>
      </w:pPr>
    </w:p>
    <w:p>
      <w:pPr>
        <w:pStyle w:val="3"/>
        <w:spacing w:before="11"/>
        <w:ind w:left="0"/>
        <w:rPr>
          <w:rFonts w:hint="default" w:ascii="Times New Roman" w:eastAsia="仿宋"/>
          <w:sz w:val="11"/>
          <w:lang w:val="en-US" w:eastAsia="zh-CN"/>
        </w:rPr>
      </w:pPr>
      <w:r>
        <w:rPr>
          <w:rFonts w:hint="eastAsia" w:ascii="Times New Roman"/>
          <w:sz w:val="11"/>
          <w:lang w:val="en-US" w:eastAsia="zh-CN"/>
        </w:rPr>
        <w:t xml:space="preserve">  </w:t>
      </w:r>
    </w:p>
    <w:p>
      <w:pPr>
        <w:pStyle w:val="3"/>
        <w:spacing w:before="0"/>
        <w:ind w:left="0"/>
        <w:jc w:val="center"/>
        <w:rPr>
          <w:rFonts w:ascii="Times New Roman"/>
          <w:sz w:val="20"/>
        </w:rPr>
      </w:pPr>
      <w:r>
        <w:rPr>
          <w:rFonts w:ascii="Calibri" w:hAnsi="Calibri" w:eastAsia="宋体" w:cs="Times New Roman"/>
          <w:kern w:val="2"/>
          <w:sz w:val="21"/>
          <w:lang w:val="en-US" w:bidi="ar-SA"/>
        </w:rPr>
        <w:drawing>
          <wp:inline distT="0" distB="0" distL="114300" distR="114300">
            <wp:extent cx="1540510" cy="1534160"/>
            <wp:effectExtent l="0" t="0" r="0" b="0"/>
            <wp:docPr id="1" name="图片 1" descr="说明: E:\TYQ教务科研文件\重要校图\校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E:\TYQ教务科研文件\重要校图\校徽.png"/>
                    <pic:cNvPicPr>
                      <a:picLocks noChangeAspect="1"/>
                    </pic:cNvPicPr>
                  </pic:nvPicPr>
                  <pic:blipFill>
                    <a:blip r:embed="rId6"/>
                    <a:stretch>
                      <a:fillRect/>
                    </a:stretch>
                  </pic:blipFill>
                  <pic:spPr>
                    <a:xfrm>
                      <a:off x="0" y="0"/>
                      <a:ext cx="1540510" cy="1534160"/>
                    </a:xfrm>
                    <a:prstGeom prst="rect">
                      <a:avLst/>
                    </a:prstGeom>
                    <a:noFill/>
                    <a:ln>
                      <a:noFill/>
                    </a:ln>
                  </pic:spPr>
                </pic:pic>
              </a:graphicData>
            </a:graphic>
          </wp:inline>
        </w:drawing>
      </w:r>
    </w:p>
    <w:p>
      <w:pPr>
        <w:pStyle w:val="3"/>
        <w:spacing w:before="0"/>
        <w:ind w:left="0"/>
        <w:jc w:val="center"/>
        <w:rPr>
          <w:rFonts w:ascii="Times New Roman"/>
          <w:sz w:val="20"/>
        </w:rPr>
      </w:pPr>
      <w:r>
        <w:rPr>
          <w:rFonts w:ascii="Calibri" w:hAnsi="Calibri" w:eastAsia="宋体" w:cs="Times New Roman"/>
          <w:kern w:val="2"/>
          <w:sz w:val="21"/>
          <w:lang w:val="en-US" w:bidi="ar-SA"/>
        </w:rPr>
        <w:drawing>
          <wp:inline distT="0" distB="0" distL="114300" distR="114300">
            <wp:extent cx="4770120" cy="836930"/>
            <wp:effectExtent l="0" t="0" r="508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clrChange>
                        <a:clrFrom>
                          <a:srgbClr val="E6E5C7"/>
                        </a:clrFrom>
                        <a:clrTo>
                          <a:srgbClr val="E6E5C7">
                            <a:alpha val="0"/>
                          </a:srgbClr>
                        </a:clrTo>
                      </a:clrChange>
                    </a:blip>
                    <a:stretch>
                      <a:fillRect/>
                    </a:stretch>
                  </pic:blipFill>
                  <pic:spPr>
                    <a:xfrm>
                      <a:off x="0" y="0"/>
                      <a:ext cx="4770120" cy="836930"/>
                    </a:xfrm>
                    <a:prstGeom prst="rect">
                      <a:avLst/>
                    </a:prstGeom>
                    <a:noFill/>
                    <a:ln>
                      <a:noFill/>
                    </a:ln>
                  </pic:spPr>
                </pic:pic>
              </a:graphicData>
            </a:graphic>
          </wp:inline>
        </w:drawing>
      </w:r>
    </w:p>
    <w:p>
      <w:pPr>
        <w:pStyle w:val="3"/>
        <w:spacing w:before="0"/>
        <w:ind w:left="0"/>
        <w:rPr>
          <w:rFonts w:ascii="Times New Roman"/>
          <w:sz w:val="20"/>
        </w:rPr>
      </w:pPr>
    </w:p>
    <w:p>
      <w:pPr>
        <w:pStyle w:val="3"/>
        <w:spacing w:before="0"/>
        <w:ind w:left="0"/>
        <w:rPr>
          <w:rFonts w:ascii="Times New Roman"/>
          <w:sz w:val="20"/>
        </w:rPr>
      </w:pPr>
    </w:p>
    <w:p>
      <w:pPr>
        <w:pStyle w:val="3"/>
        <w:spacing w:before="0"/>
        <w:ind w:left="0"/>
        <w:rPr>
          <w:rFonts w:ascii="Times New Roman"/>
          <w:sz w:val="20"/>
        </w:rPr>
      </w:pPr>
    </w:p>
    <w:p>
      <w:pPr>
        <w:pStyle w:val="3"/>
        <w:spacing w:before="0"/>
        <w:ind w:left="0"/>
        <w:rPr>
          <w:rFonts w:ascii="Times New Roman"/>
          <w:sz w:val="20"/>
        </w:rPr>
      </w:pPr>
    </w:p>
    <w:p>
      <w:pPr>
        <w:pStyle w:val="3"/>
        <w:spacing w:before="0"/>
        <w:ind w:left="0"/>
        <w:rPr>
          <w:rFonts w:ascii="Times New Roman"/>
          <w:sz w:val="20"/>
        </w:rPr>
      </w:pPr>
    </w:p>
    <w:p>
      <w:pPr>
        <w:pStyle w:val="3"/>
        <w:spacing w:before="0"/>
        <w:ind w:left="0"/>
        <w:rPr>
          <w:rFonts w:ascii="Times New Roman"/>
          <w:sz w:val="20"/>
        </w:rPr>
      </w:pPr>
    </w:p>
    <w:p>
      <w:pPr>
        <w:spacing w:before="191"/>
        <w:ind w:left="1156" w:right="800"/>
        <w:jc w:val="center"/>
        <w:rPr>
          <w:rFonts w:hint="eastAsia" w:ascii="黑体" w:eastAsia="黑体"/>
          <w:b/>
          <w:sz w:val="52"/>
        </w:rPr>
      </w:pPr>
      <w:r>
        <w:rPr>
          <w:rFonts w:hint="eastAsia" w:ascii="黑体" w:eastAsia="黑体"/>
          <w:b/>
          <w:sz w:val="52"/>
        </w:rPr>
        <w:t>202</w:t>
      </w:r>
      <w:r>
        <w:rPr>
          <w:rFonts w:hint="eastAsia" w:ascii="黑体" w:eastAsia="黑体"/>
          <w:b/>
          <w:sz w:val="52"/>
          <w:lang w:val="en-US" w:eastAsia="zh-CN"/>
        </w:rPr>
        <w:t>2</w:t>
      </w:r>
      <w:r>
        <w:rPr>
          <w:rFonts w:hint="eastAsia" w:ascii="黑体" w:eastAsia="黑体"/>
          <w:b/>
          <w:sz w:val="52"/>
          <w:lang w:val="en-US"/>
        </w:rPr>
        <w:t xml:space="preserve"> </w:t>
      </w:r>
      <w:r>
        <w:rPr>
          <w:rFonts w:hint="eastAsia" w:ascii="黑体" w:eastAsia="黑体"/>
          <w:b/>
          <w:spacing w:val="-57"/>
          <w:sz w:val="52"/>
        </w:rPr>
        <w:t>级</w:t>
      </w:r>
      <w:r>
        <w:rPr>
          <w:rFonts w:hint="eastAsia" w:ascii="黑体" w:eastAsia="黑体"/>
          <w:b/>
          <w:spacing w:val="-57"/>
          <w:sz w:val="52"/>
          <w:lang w:val="en-US"/>
        </w:rPr>
        <w:t xml:space="preserve"> </w:t>
      </w:r>
      <w:r>
        <w:rPr>
          <w:rFonts w:hint="eastAsia" w:ascii="黑体" w:eastAsia="黑体"/>
          <w:b/>
          <w:spacing w:val="-57"/>
          <w:sz w:val="52"/>
        </w:rPr>
        <w:t>人 才 培 养 方 案</w:t>
      </w:r>
    </w:p>
    <w:p>
      <w:pPr>
        <w:pStyle w:val="3"/>
        <w:spacing w:before="7"/>
        <w:ind w:left="0"/>
        <w:rPr>
          <w:rFonts w:ascii="黑体"/>
          <w:b/>
          <w:sz w:val="61"/>
        </w:rPr>
      </w:pPr>
    </w:p>
    <w:p>
      <w:pPr>
        <w:ind w:left="1156" w:right="422"/>
        <w:jc w:val="center"/>
        <w:rPr>
          <w:rFonts w:hint="eastAsia" w:ascii="黑体" w:eastAsia="黑体"/>
          <w:b/>
          <w:sz w:val="44"/>
        </w:rPr>
      </w:pPr>
      <w:r>
        <w:rPr>
          <w:rFonts w:hint="eastAsia" w:ascii="黑体" w:eastAsia="黑体"/>
          <w:b/>
          <w:color w:val="auto"/>
          <w:sz w:val="44"/>
          <w:lang w:val="en-US" w:eastAsia="zh-CN"/>
        </w:rPr>
        <w:t>早 期</w:t>
      </w:r>
      <w:r>
        <w:rPr>
          <w:rFonts w:hint="eastAsia" w:ascii="黑体" w:eastAsia="黑体"/>
          <w:b/>
          <w:color w:val="auto"/>
          <w:sz w:val="44"/>
        </w:rPr>
        <w:t xml:space="preserve"> 教 育</w:t>
      </w:r>
      <w:r>
        <w:rPr>
          <w:rFonts w:hint="eastAsia" w:ascii="黑体" w:eastAsia="黑体"/>
          <w:b/>
          <w:sz w:val="44"/>
        </w:rPr>
        <w:t xml:space="preserve"> 专 业 </w:t>
      </w:r>
    </w:p>
    <w:p>
      <w:pPr>
        <w:pStyle w:val="3"/>
        <w:spacing w:before="0"/>
        <w:ind w:left="0"/>
        <w:rPr>
          <w:rFonts w:ascii="黑体"/>
          <w:b/>
          <w:sz w:val="44"/>
        </w:rPr>
      </w:pPr>
    </w:p>
    <w:p>
      <w:pPr>
        <w:pStyle w:val="3"/>
        <w:spacing w:before="0"/>
        <w:ind w:left="0"/>
        <w:rPr>
          <w:rFonts w:ascii="黑体"/>
          <w:b/>
          <w:sz w:val="44"/>
        </w:rPr>
      </w:pPr>
    </w:p>
    <w:p>
      <w:pPr>
        <w:pStyle w:val="3"/>
        <w:spacing w:before="0"/>
        <w:ind w:left="0"/>
        <w:rPr>
          <w:rFonts w:ascii="黑体"/>
          <w:b/>
          <w:sz w:val="44"/>
        </w:rPr>
      </w:pPr>
    </w:p>
    <w:p>
      <w:pPr>
        <w:pStyle w:val="3"/>
        <w:spacing w:before="0"/>
        <w:ind w:left="0"/>
        <w:rPr>
          <w:rFonts w:ascii="黑体"/>
          <w:b/>
          <w:sz w:val="44"/>
        </w:rPr>
      </w:pPr>
    </w:p>
    <w:p>
      <w:pPr>
        <w:pStyle w:val="3"/>
        <w:spacing w:before="0"/>
        <w:ind w:left="0"/>
        <w:rPr>
          <w:rFonts w:ascii="黑体"/>
          <w:b/>
          <w:sz w:val="44"/>
        </w:rPr>
      </w:pPr>
    </w:p>
    <w:p>
      <w:pPr>
        <w:pStyle w:val="3"/>
        <w:spacing w:before="0"/>
        <w:ind w:left="0"/>
        <w:rPr>
          <w:rFonts w:ascii="黑体"/>
          <w:b/>
          <w:sz w:val="44"/>
        </w:rPr>
      </w:pPr>
    </w:p>
    <w:p>
      <w:pPr>
        <w:pStyle w:val="3"/>
        <w:spacing w:before="0"/>
        <w:ind w:left="0"/>
        <w:rPr>
          <w:rFonts w:ascii="黑体"/>
          <w:b/>
          <w:sz w:val="44"/>
        </w:rPr>
      </w:pPr>
    </w:p>
    <w:p>
      <w:pPr>
        <w:pStyle w:val="3"/>
        <w:spacing w:before="6"/>
        <w:ind w:left="0"/>
        <w:rPr>
          <w:rFonts w:ascii="黑体"/>
          <w:b/>
          <w:sz w:val="60"/>
        </w:rPr>
      </w:pPr>
    </w:p>
    <w:p>
      <w:pPr>
        <w:ind w:left="1156" w:right="1158"/>
        <w:jc w:val="center"/>
        <w:rPr>
          <w:rFonts w:hint="eastAsia" w:ascii="黑体" w:eastAsia="黑体"/>
          <w:b/>
          <w:sz w:val="36"/>
        </w:rPr>
      </w:pPr>
      <w:r>
        <w:rPr>
          <w:rFonts w:hint="eastAsia" w:ascii="黑体" w:eastAsia="黑体"/>
          <w:b/>
          <w:sz w:val="36"/>
        </w:rPr>
        <w:t>二〇二</w:t>
      </w:r>
      <w:r>
        <w:rPr>
          <w:rFonts w:hint="eastAsia" w:ascii="黑体" w:eastAsia="黑体"/>
          <w:b/>
          <w:sz w:val="36"/>
          <w:lang w:val="en-US" w:eastAsia="zh-CN"/>
        </w:rPr>
        <w:t>二</w:t>
      </w:r>
      <w:r>
        <w:rPr>
          <w:rFonts w:hint="eastAsia" w:ascii="黑体" w:eastAsia="黑体"/>
          <w:b/>
          <w:sz w:val="36"/>
        </w:rPr>
        <w:t>年</w:t>
      </w:r>
      <w:r>
        <w:rPr>
          <w:rFonts w:hint="eastAsia" w:ascii="黑体" w:eastAsia="黑体"/>
          <w:b/>
          <w:sz w:val="36"/>
          <w:lang w:val="en-US" w:eastAsia="zh-CN"/>
        </w:rPr>
        <w:t>八</w:t>
      </w:r>
      <w:r>
        <w:rPr>
          <w:rFonts w:hint="eastAsia" w:ascii="黑体" w:eastAsia="黑体"/>
          <w:b/>
          <w:sz w:val="36"/>
        </w:rPr>
        <w:t>月</w:t>
      </w:r>
    </w:p>
    <w:p>
      <w:pPr>
        <w:jc w:val="center"/>
        <w:rPr>
          <w:rFonts w:hint="eastAsia" w:ascii="黑体" w:eastAsia="黑体"/>
          <w:sz w:val="36"/>
        </w:rPr>
        <w:sectPr>
          <w:pgSz w:w="11910" w:h="16840"/>
          <w:pgMar w:top="1580" w:right="300" w:bottom="280" w:left="300" w:header="720" w:footer="720" w:gutter="0"/>
          <w:cols w:space="720" w:num="1"/>
        </w:sectPr>
      </w:pPr>
    </w:p>
    <w:sdt>
      <w:sdtPr>
        <w:rPr>
          <w:rFonts w:hint="eastAsia" w:ascii="仿宋" w:hAnsi="仿宋" w:eastAsia="仿宋" w:cs="仿宋"/>
          <w:b/>
          <w:bCs/>
          <w:kern w:val="2"/>
          <w:sz w:val="32"/>
          <w:szCs w:val="32"/>
          <w:lang w:val="en-US" w:eastAsia="zh-CN" w:bidi="ar-SA"/>
        </w:rPr>
        <w:id w:val="147483319"/>
        <w15:color w:val="DBDBDB"/>
        <w:docPartObj>
          <w:docPartGallery w:val="Table of Contents"/>
          <w:docPartUnique/>
        </w:docPartObj>
      </w:sdtPr>
      <w:sdtEndPr>
        <w:rPr>
          <w:rFonts w:hint="eastAsia" w:ascii="仿宋" w:hAnsi="仿宋" w:eastAsia="仿宋" w:cs="仿宋"/>
          <w:b/>
          <w:bCs/>
          <w:kern w:val="2"/>
          <w:sz w:val="24"/>
          <w:szCs w:val="24"/>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仿宋" w:hAnsi="仿宋" w:eastAsia="仿宋" w:cs="仿宋"/>
              <w:b/>
              <w:sz w:val="24"/>
              <w:szCs w:val="24"/>
            </w:rPr>
          </w:pPr>
          <w:bookmarkStart w:id="0" w:name="_Toc17742"/>
          <w:bookmarkStart w:id="1" w:name="_Toc15407"/>
          <w:bookmarkStart w:id="33" w:name="_GoBack"/>
          <w:bookmarkEnd w:id="33"/>
          <w:r>
            <w:rPr>
              <w:rFonts w:hint="eastAsia" w:ascii="仿宋" w:hAnsi="仿宋" w:eastAsia="仿宋" w:cs="仿宋"/>
              <w:b/>
              <w:bCs/>
              <w:sz w:val="32"/>
              <w:szCs w:val="32"/>
            </w:rPr>
            <w:t>目</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TOC \o "1-2" \h \u </w:instrText>
          </w:r>
          <w:r>
            <w:rPr>
              <w:rFonts w:hint="eastAsia" w:ascii="仿宋" w:hAnsi="仿宋" w:eastAsia="仿宋" w:cs="仿宋"/>
              <w:sz w:val="24"/>
              <w:szCs w:val="24"/>
            </w:rPr>
            <w:fldChar w:fldCharType="separate"/>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_Toc31057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一、专业名称及代码</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_Toc31057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_Toc15197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二、招生对象</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_Toc15197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_Toc15328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三、修业年限</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_Toc15328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_Toc15638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四、培养目标与培养规格</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_Toc15638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_Toc27945 </w:instrText>
          </w:r>
          <w:r>
            <w:rPr>
              <w:rFonts w:hint="eastAsia" w:ascii="仿宋" w:hAnsi="仿宋" w:eastAsia="仿宋" w:cs="仿宋"/>
              <w:sz w:val="24"/>
              <w:szCs w:val="24"/>
            </w:rPr>
            <w:fldChar w:fldCharType="separate"/>
          </w:r>
          <w:r>
            <w:rPr>
              <w:rFonts w:hint="eastAsia" w:ascii="仿宋" w:hAnsi="仿宋" w:eastAsia="仿宋" w:cs="仿宋"/>
              <w:sz w:val="24"/>
              <w:szCs w:val="24"/>
              <w:lang w:bidi="ar"/>
            </w:rPr>
            <w:t>（一）培养目标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_Toc27945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_Toc19967 </w:instrText>
          </w:r>
          <w:r>
            <w:rPr>
              <w:rFonts w:hint="eastAsia" w:ascii="仿宋" w:hAnsi="仿宋" w:eastAsia="仿宋" w:cs="仿宋"/>
              <w:sz w:val="24"/>
              <w:szCs w:val="24"/>
            </w:rPr>
            <w:fldChar w:fldCharType="separate"/>
          </w:r>
          <w:r>
            <w:rPr>
              <w:rFonts w:hint="eastAsia" w:ascii="仿宋" w:hAnsi="仿宋" w:eastAsia="仿宋" w:cs="仿宋"/>
              <w:bCs/>
              <w:kern w:val="0"/>
              <w:sz w:val="24"/>
              <w:szCs w:val="24"/>
              <w:lang w:val="en-US" w:eastAsia="zh-CN"/>
            </w:rPr>
            <w:t>（二）培养规格</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_Toc19967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_Toc29629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五、职业面向</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_Toc29629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3</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_Toc6003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（一）就业岗位分析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_Toc6003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_Toc25709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（二）主要职业能力</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_Toc25709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_Toc12377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六、课程设置及要求</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_Toc12377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3</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_Toc25212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（一）课程体系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_Toc25212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_Toc16147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（二）课程介绍</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_Toc16147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_Toc26165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七、教学进程总体安排</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_Toc26165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6</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_Toc18726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八、实施保障</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_Toc18726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6</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_Toc4530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（一）师资队伍完善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_Toc4530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_Toc1540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（二）教学设施充足</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_Toc1540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_Toc12283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（三）教学资源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_Toc12283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_Toc12720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（四）教学方法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_Toc12720 \h </w:instrText>
          </w:r>
          <w:r>
            <w:rPr>
              <w:rFonts w:hint="eastAsia" w:ascii="仿宋" w:hAnsi="仿宋" w:eastAsia="仿宋" w:cs="仿宋"/>
              <w:sz w:val="24"/>
              <w:szCs w:val="24"/>
            </w:rPr>
            <w:fldChar w:fldCharType="separate"/>
          </w:r>
          <w:r>
            <w:rPr>
              <w:rFonts w:hint="eastAsia"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_Toc13617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（五）学习评价</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_Toc13617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_Toc14977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（六）质量管理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_Toc14977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_Toc15879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九、毕业要求</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_Toc15879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_Toc28744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（一）学分要求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_Toc28744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_Toc32120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（二）专业素质测评要求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_Toc32120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_Toc6845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（三）实践经历要求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_Toc6845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_Toc8805 </w:instrText>
          </w:r>
          <w:r>
            <w:rPr>
              <w:rFonts w:hint="eastAsia" w:ascii="仿宋" w:hAnsi="仿宋" w:eastAsia="仿宋" w:cs="仿宋"/>
              <w:sz w:val="24"/>
              <w:szCs w:val="24"/>
            </w:rPr>
            <w:fldChar w:fldCharType="separate"/>
          </w:r>
          <w:r>
            <w:rPr>
              <w:rFonts w:hint="eastAsia" w:ascii="仿宋" w:hAnsi="仿宋" w:eastAsia="仿宋" w:cs="仿宋"/>
              <w:bCs w:val="0"/>
              <w:kern w:val="0"/>
              <w:sz w:val="24"/>
              <w:szCs w:val="24"/>
              <w:lang w:val="en-US" w:eastAsia="zh-CN"/>
            </w:rPr>
            <w:t>（四）证书要求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_Toc8805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_Toc9012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十、附录</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_Toc9012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12</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HYPERLINK \l _Toc30431 </w:instrText>
          </w:r>
          <w:r>
            <w:rPr>
              <w:rFonts w:hint="eastAsia" w:ascii="仿宋" w:hAnsi="仿宋" w:eastAsia="仿宋" w:cs="仿宋"/>
              <w:b/>
              <w:sz w:val="24"/>
              <w:szCs w:val="24"/>
            </w:rPr>
            <w:fldChar w:fldCharType="separate"/>
          </w:r>
          <w:r>
            <w:rPr>
              <w:rFonts w:hint="eastAsia" w:ascii="仿宋" w:hAnsi="仿宋" w:eastAsia="仿宋" w:cs="仿宋"/>
              <w:b/>
              <w:bCs w:val="0"/>
              <w:kern w:val="0"/>
              <w:sz w:val="24"/>
              <w:szCs w:val="24"/>
              <w:lang w:val="en-US" w:eastAsia="zh-CN"/>
            </w:rPr>
            <w:t>附件一  早期教育专业课程设置及教学安排表</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_Toc30431 \h </w:instrText>
          </w:r>
          <w:r>
            <w:rPr>
              <w:rFonts w:hint="eastAsia" w:ascii="仿宋" w:hAnsi="仿宋" w:eastAsia="仿宋" w:cs="仿宋"/>
              <w:b/>
              <w:sz w:val="24"/>
              <w:szCs w:val="24"/>
            </w:rPr>
            <w:fldChar w:fldCharType="separate"/>
          </w:r>
          <w:r>
            <w:rPr>
              <w:rFonts w:hint="eastAsia" w:ascii="仿宋" w:hAnsi="仿宋" w:eastAsia="仿宋" w:cs="仿宋"/>
              <w:b/>
              <w:sz w:val="24"/>
              <w:szCs w:val="24"/>
            </w:rPr>
            <w:t>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fldChar w:fldCharType="end"/>
          </w:r>
        </w:p>
      </w:sdtContent>
    </w:sdt>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outlineLvl w:val="0"/>
        <w:rPr>
          <w:rFonts w:hint="eastAsia" w:ascii="方正公文黑体" w:hAnsi="方正公文黑体" w:eastAsia="方正公文黑体" w:cs="方正公文黑体"/>
          <w:b w:val="0"/>
          <w:bCs w:val="0"/>
          <w:color w:val="auto"/>
          <w:kern w:val="0"/>
          <w:sz w:val="24"/>
          <w:szCs w:val="24"/>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bookmarkStart w:id="2" w:name="_Toc31057"/>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kern w:val="0"/>
          <w:sz w:val="28"/>
          <w:szCs w:val="28"/>
          <w:lang w:val="en-US" w:eastAsia="zh-CN"/>
        </w:rPr>
        <w:t>一、专业名称及代码</w:t>
      </w:r>
      <w:bookmarkEnd w:id="0"/>
      <w:bookmarkEnd w:id="1"/>
      <w:bookmarkEnd w:id="2"/>
    </w:p>
    <w:p>
      <w:pPr>
        <w:keepNext w:val="0"/>
        <w:keepLines w:val="0"/>
        <w:pageBreakBefore w:val="0"/>
        <w:widowControl w:val="0"/>
        <w:tabs>
          <w:tab w:val="right" w:pos="9746"/>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lang w:bidi="ar"/>
        </w:rPr>
      </w:pPr>
      <w:r>
        <w:rPr>
          <w:rFonts w:hint="eastAsia" w:ascii="仿宋" w:hAnsi="仿宋" w:eastAsia="仿宋" w:cs="仿宋"/>
          <w:sz w:val="24"/>
          <w:lang w:bidi="ar"/>
        </w:rPr>
        <w:t>专业名称：早期教育</w:t>
      </w:r>
    </w:p>
    <w:p>
      <w:pPr>
        <w:keepNext w:val="0"/>
        <w:keepLines w:val="0"/>
        <w:pageBreakBefore w:val="0"/>
        <w:widowControl w:val="0"/>
        <w:tabs>
          <w:tab w:val="right" w:pos="9746"/>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lang w:bidi="ar"/>
        </w:rPr>
      </w:pPr>
      <w:r>
        <w:rPr>
          <w:rFonts w:hint="eastAsia" w:ascii="仿宋" w:hAnsi="仿宋" w:eastAsia="仿宋" w:cs="仿宋"/>
          <w:sz w:val="24"/>
          <w:lang w:bidi="ar"/>
        </w:rPr>
        <w:t>专业代码：670101K</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3" w:name="_Toc15197"/>
      <w:r>
        <w:rPr>
          <w:rFonts w:hint="eastAsia" w:ascii="黑体" w:hAnsi="黑体" w:eastAsia="黑体" w:cs="黑体"/>
          <w:b w:val="0"/>
          <w:bCs w:val="0"/>
          <w:color w:val="auto"/>
          <w:kern w:val="0"/>
          <w:sz w:val="28"/>
          <w:szCs w:val="28"/>
          <w:lang w:val="en-US" w:eastAsia="zh-CN"/>
        </w:rPr>
        <w:t>二、招生对象</w:t>
      </w:r>
      <w:bookmarkEnd w:id="3"/>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bCs/>
          <w:sz w:val="24"/>
        </w:rPr>
      </w:pPr>
      <w:r>
        <w:rPr>
          <w:rFonts w:hint="eastAsia" w:ascii="仿宋" w:hAnsi="仿宋" w:eastAsia="仿宋" w:cs="仿宋"/>
          <w:bCs/>
          <w:sz w:val="24"/>
        </w:rPr>
        <w:t>普通高中或同等学历毕业生、各类中等职业学校毕业生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4" w:name="_Toc15328"/>
      <w:r>
        <w:rPr>
          <w:rFonts w:hint="eastAsia" w:ascii="黑体" w:hAnsi="黑体" w:eastAsia="黑体" w:cs="黑体"/>
          <w:b w:val="0"/>
          <w:bCs w:val="0"/>
          <w:color w:val="auto"/>
          <w:kern w:val="0"/>
          <w:sz w:val="28"/>
          <w:szCs w:val="28"/>
          <w:lang w:val="en-US" w:eastAsia="zh-CN"/>
        </w:rPr>
        <w:t>三、修业年限</w:t>
      </w:r>
      <w:bookmarkEnd w:id="4"/>
    </w:p>
    <w:p>
      <w:pPr>
        <w:keepNext w:val="0"/>
        <w:keepLines w:val="0"/>
        <w:pageBreakBefore w:val="0"/>
        <w:widowControl w:val="0"/>
        <w:tabs>
          <w:tab w:val="right" w:pos="9746"/>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2"/>
          <w:lang w:bidi="ar"/>
        </w:rPr>
      </w:pPr>
      <w:r>
        <w:rPr>
          <w:rFonts w:hint="eastAsia" w:ascii="仿宋" w:hAnsi="仿宋" w:eastAsia="仿宋" w:cs="仿宋"/>
          <w:sz w:val="24"/>
        </w:rPr>
        <w:t>全日制三年。</w:t>
      </w:r>
      <w:r>
        <w:rPr>
          <w:rFonts w:hint="eastAsia" w:ascii="仿宋" w:hAnsi="仿宋" w:eastAsia="仿宋" w:cs="仿宋"/>
          <w:bCs/>
          <w:sz w:val="24"/>
          <w:lang w:val="en-US" w:eastAsia="zh-CN"/>
        </w:rPr>
        <w:t>弹性学制</w:t>
      </w:r>
      <w:r>
        <w:rPr>
          <w:rFonts w:hint="eastAsia" w:ascii="仿宋" w:hAnsi="仿宋" w:eastAsia="仿宋" w:cs="仿宋"/>
          <w:bCs/>
          <w:sz w:val="24"/>
        </w:rPr>
        <w:t>3</w:t>
      </w:r>
      <w:r>
        <w:rPr>
          <w:rFonts w:hint="eastAsia" w:ascii="仿宋" w:hAnsi="仿宋" w:eastAsia="仿宋" w:cs="仿宋"/>
          <w:bCs/>
          <w:sz w:val="24"/>
          <w:lang w:eastAsia="zh-CN"/>
        </w:rPr>
        <w:t>—</w:t>
      </w:r>
      <w:r>
        <w:rPr>
          <w:rFonts w:hint="eastAsia" w:ascii="仿宋" w:hAnsi="仿宋" w:eastAsia="仿宋" w:cs="仿宋"/>
          <w:bCs/>
          <w:sz w:val="24"/>
        </w:rPr>
        <w:t>5年</w:t>
      </w:r>
      <w:r>
        <w:rPr>
          <w:rFonts w:hint="eastAsia" w:ascii="仿宋" w:hAnsi="仿宋" w:eastAsia="仿宋" w:cs="仿宋"/>
          <w:sz w:val="24"/>
          <w:szCs w:val="22"/>
          <w:lang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5" w:name="_Toc15638"/>
      <w:r>
        <w:rPr>
          <w:rFonts w:hint="eastAsia" w:ascii="黑体" w:hAnsi="黑体" w:eastAsia="黑体" w:cs="黑体"/>
          <w:b w:val="0"/>
          <w:bCs w:val="0"/>
          <w:color w:val="auto"/>
          <w:kern w:val="0"/>
          <w:sz w:val="28"/>
          <w:szCs w:val="28"/>
          <w:lang w:val="en-US" w:eastAsia="zh-CN"/>
        </w:rPr>
        <w:t>四、培养目标与培养规格</w:t>
      </w:r>
      <w:bookmarkEnd w:id="5"/>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outlineLvl w:val="1"/>
        <w:rPr>
          <w:rFonts w:hint="eastAsia" w:ascii="楷体" w:hAnsi="楷体" w:eastAsia="楷体" w:cs="楷体"/>
          <w:b/>
          <w:sz w:val="28"/>
          <w:szCs w:val="28"/>
          <w:lang w:bidi="ar"/>
        </w:rPr>
      </w:pPr>
      <w:bookmarkStart w:id="6" w:name="_Toc27945"/>
      <w:r>
        <w:rPr>
          <w:rFonts w:hint="eastAsia" w:ascii="楷体" w:hAnsi="楷体" w:eastAsia="楷体" w:cs="楷体"/>
          <w:b/>
          <w:sz w:val="28"/>
          <w:szCs w:val="28"/>
          <w:lang w:bidi="ar"/>
        </w:rPr>
        <w:t>（一）培养目标</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本专业立足于江门，面向广东省，培养政治思想合格、具备良好的教师素养与职业道德、适应社会发展需求，具有系统的早期教育专业基础理论和扎实的专业技能，能够在早期教育机构、幼儿园、家庭和社区从事0～3岁婴幼儿保育、教育和家庭育婴指导的集保育、教育、管理、咨询服务于一体的富有创新意识和实践能力的高素质应用型人才。</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outlineLvl w:val="1"/>
        <w:rPr>
          <w:rFonts w:hint="eastAsia" w:ascii="楷体" w:hAnsi="楷体" w:eastAsia="楷体" w:cs="楷体"/>
          <w:b/>
          <w:sz w:val="28"/>
          <w:szCs w:val="28"/>
          <w:lang w:val="en-US" w:eastAsia="zh-CN" w:bidi="ar"/>
        </w:rPr>
      </w:pPr>
      <w:bookmarkStart w:id="7" w:name="_Toc19967"/>
      <w:r>
        <w:rPr>
          <w:rFonts w:hint="eastAsia" w:ascii="楷体" w:hAnsi="楷体" w:eastAsia="楷体" w:cs="楷体"/>
          <w:b/>
          <w:sz w:val="28"/>
          <w:szCs w:val="28"/>
          <w:lang w:val="en-US" w:eastAsia="zh-CN" w:bidi="ar"/>
        </w:rPr>
        <w:t>（二）培养规格</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本专业毕业生应在素质、知识和能力等方面达到以下要求：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textAlignment w:val="auto"/>
        <w:rPr>
          <w:rFonts w:hint="eastAsia" w:ascii="仿宋" w:hAnsi="仿宋" w:eastAsia="仿宋" w:cs="仿宋"/>
          <w:b/>
          <w:bCs w:val="0"/>
          <w:color w:val="000000"/>
          <w:kern w:val="0"/>
          <w:sz w:val="24"/>
          <w:szCs w:val="24"/>
          <w:lang w:val="en-US" w:eastAsia="zh-CN"/>
        </w:rPr>
      </w:pPr>
      <w:r>
        <w:rPr>
          <w:rFonts w:hint="eastAsia" w:ascii="仿宋" w:hAnsi="仿宋" w:eastAsia="仿宋" w:cs="仿宋"/>
          <w:b/>
          <w:bCs w:val="0"/>
          <w:color w:val="000000"/>
          <w:kern w:val="0"/>
          <w:sz w:val="24"/>
          <w:szCs w:val="24"/>
          <w:lang w:val="en-US" w:eastAsia="zh-CN"/>
        </w:rPr>
        <w:t>1.素质要求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（1）热爱祖国，拥护党的基本路线，忠诚于早期教育事业。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（2）热爱早期教育事业，关爱儿童，尊重儿童的权利，平等地对待每一位儿童；尊重家长，友好地对待每一位家长。</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3）具有一定的人文素养、科学素养以及良好的艺术修养；熟悉教育法规，掌握及运用幼儿教育学、心理学基本理论；具有良好的教师职业素养和从事课堂教学的基本能力。具备一定的计算机和外语应用能力，普通话水平达到相应等级要求，具有独立获取知识和信息的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（4）注重保教结合，获得相应的职业资格证书。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（5）树立良好的个人心理品质和健康的生活态度；具有一定的体育和军事基本知识；握科学锻炼身体的基本方法和技能，养成良好的体育锻炼和卫生习惯，具备健全的心理和健康的体魄。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textAlignment w:val="auto"/>
        <w:rPr>
          <w:rFonts w:hint="eastAsia" w:ascii="仿宋" w:hAnsi="仿宋" w:eastAsia="仿宋" w:cs="仿宋"/>
          <w:b/>
          <w:bCs w:val="0"/>
          <w:color w:val="000000"/>
          <w:kern w:val="0"/>
          <w:sz w:val="24"/>
          <w:szCs w:val="24"/>
          <w:lang w:val="en-US" w:eastAsia="zh-CN"/>
        </w:rPr>
      </w:pPr>
      <w:r>
        <w:rPr>
          <w:rFonts w:hint="eastAsia" w:ascii="仿宋" w:hAnsi="仿宋" w:eastAsia="仿宋" w:cs="仿宋"/>
          <w:b/>
          <w:bCs w:val="0"/>
          <w:color w:val="000000"/>
          <w:kern w:val="0"/>
          <w:sz w:val="24"/>
          <w:szCs w:val="24"/>
          <w:lang w:val="en-US" w:eastAsia="zh-CN"/>
        </w:rPr>
        <w:t>2.知识要求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（1）具有一定的自然科学和人文社会科学基本知识以及现代信息技术等通识知识；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（2）掌握不同年龄段婴幼儿身心发展的特点和规律；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（3）熟悉早期教育机构保育和教育的目标、任务、内容和基本要求；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（4）掌握早期教育游戏活动、环境创设等知识与方法；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（5）掌握婴幼儿基本护理和保健知识；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（6）掌握婴幼儿安全防护与救助的基本方法；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（7）掌握早教机构教育的特点和基本知识；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（8）掌握观察与分析婴幼儿的基本知识和方法。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（9）掌握亲子互动游戏及与指导亲子互动的知识和方法。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textAlignment w:val="auto"/>
        <w:rPr>
          <w:rFonts w:hint="eastAsia" w:ascii="仿宋" w:hAnsi="仿宋" w:eastAsia="仿宋" w:cs="仿宋"/>
          <w:b/>
          <w:bCs w:val="0"/>
          <w:color w:val="000000"/>
          <w:kern w:val="0"/>
          <w:sz w:val="24"/>
          <w:szCs w:val="24"/>
          <w:lang w:val="en-US" w:eastAsia="zh-CN"/>
        </w:rPr>
      </w:pPr>
      <w:r>
        <w:rPr>
          <w:rFonts w:hint="eastAsia" w:ascii="仿宋" w:hAnsi="仿宋" w:eastAsia="仿宋" w:cs="仿宋"/>
          <w:b/>
          <w:bCs w:val="0"/>
          <w:color w:val="000000"/>
          <w:kern w:val="0"/>
          <w:sz w:val="24"/>
          <w:szCs w:val="24"/>
          <w:lang w:val="en-US" w:eastAsia="zh-CN"/>
        </w:rPr>
        <w:t>3.能力要求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（1）具有良好的语言、文字表达能力以及与家长沟通及对婴儿进行保教咨询的能力；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（2）具有与家长、教师沟通和合作的能力，以及对家长进行保教咨询的能力；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（3）具有较好的运用计算机处理文字、表格、图像等应用能力；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（4）具有婴幼儿营养与保健、常见疾病预防与护理、婴儿意外伤害预防与急救等日常生活护理的相关技能；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（5）具有设计与组织亲子活动的基本技能；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（6）具有对婴幼儿身心发展水平进行观察、记录、评价，并根据评价结果设计个别化教学方案并组织实施的基本能力；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（7）具有开展婴幼儿艺术启蒙教育的艺术基本功和从事婴儿艺术潜能开发的能力；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color w:val="000000"/>
          <w:kern w:val="0"/>
          <w:sz w:val="24"/>
          <w:szCs w:val="24"/>
          <w:lang w:val="en-US" w:eastAsia="zh-CN"/>
        </w:rPr>
      </w:pPr>
      <w:r>
        <w:rPr>
          <w:rFonts w:hint="eastAsia" w:ascii="仿宋" w:hAnsi="仿宋" w:eastAsia="仿宋" w:cs="仿宋"/>
          <w:bCs/>
          <w:color w:val="000000"/>
          <w:kern w:val="0"/>
          <w:sz w:val="24"/>
          <w:szCs w:val="24"/>
          <w:lang w:val="en-US" w:eastAsia="zh-CN"/>
        </w:rPr>
        <w:t>（8）具有初步的教学反思、教学研究和实际工作的能力。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8" w:name="_Toc29629"/>
      <w:r>
        <w:rPr>
          <w:rFonts w:hint="eastAsia" w:ascii="黑体" w:hAnsi="黑体" w:eastAsia="黑体" w:cs="黑体"/>
          <w:b w:val="0"/>
          <w:bCs w:val="0"/>
          <w:color w:val="auto"/>
          <w:kern w:val="0"/>
          <w:sz w:val="28"/>
          <w:szCs w:val="28"/>
          <w:lang w:val="en-US" w:eastAsia="zh-CN"/>
        </w:rPr>
        <w:t>五、职业面向</w:t>
      </w:r>
      <w:bookmarkEnd w:id="8"/>
    </w:p>
    <w:p>
      <w:pPr>
        <w:keepNext w:val="0"/>
        <w:keepLines w:val="0"/>
        <w:pageBreakBefore w:val="0"/>
        <w:widowControl w:val="0"/>
        <w:kinsoku/>
        <w:wordWrap/>
        <w:overflowPunct/>
        <w:topLinePunct w:val="0"/>
        <w:autoSpaceDE/>
        <w:autoSpaceDN/>
        <w:bidi w:val="0"/>
        <w:adjustRightInd w:val="0"/>
        <w:snapToGrid w:val="0"/>
        <w:spacing w:line="520" w:lineRule="exact"/>
        <w:textAlignment w:val="auto"/>
        <w:outlineLvl w:val="1"/>
        <w:rPr>
          <w:rFonts w:ascii="黑体" w:hAnsi="宋体" w:eastAsia="黑体" w:cs="黑体"/>
          <w:sz w:val="28"/>
          <w:szCs w:val="28"/>
          <w:lang w:bidi="ar"/>
        </w:rPr>
      </w:pPr>
      <w:r>
        <w:rPr>
          <w:rFonts w:hint="eastAsia" w:ascii="黑体" w:hAnsi="宋体" w:eastAsia="黑体" w:cs="黑体"/>
          <w:sz w:val="28"/>
          <w:szCs w:val="28"/>
          <w:lang w:bidi="ar"/>
        </w:rPr>
        <w:t xml:space="preserve">   </w:t>
      </w:r>
      <w:r>
        <w:rPr>
          <w:rFonts w:hint="eastAsia" w:ascii="楷体" w:hAnsi="楷体" w:eastAsia="楷体" w:cs="楷体"/>
          <w:b w:val="0"/>
          <w:bCs w:val="0"/>
          <w:color w:val="000000"/>
          <w:kern w:val="0"/>
          <w:sz w:val="28"/>
          <w:szCs w:val="28"/>
          <w:u w:val="none"/>
          <w:lang w:val="en-US" w:eastAsia="zh-CN"/>
        </w:rPr>
        <w:t xml:space="preserve"> </w:t>
      </w:r>
      <w:bookmarkStart w:id="9" w:name="_Toc6003"/>
      <w:r>
        <w:rPr>
          <w:rFonts w:hint="eastAsia" w:ascii="楷体" w:hAnsi="楷体" w:eastAsia="楷体" w:cs="楷体"/>
          <w:b w:val="0"/>
          <w:bCs w:val="0"/>
          <w:color w:val="000000"/>
          <w:kern w:val="0"/>
          <w:sz w:val="28"/>
          <w:szCs w:val="28"/>
          <w:u w:val="none"/>
          <w:lang w:val="en-US" w:eastAsia="zh-CN"/>
        </w:rPr>
        <w:t>（一）就业岗位分析</w:t>
      </w:r>
      <w:bookmarkEnd w:id="9"/>
    </w:p>
    <w:p>
      <w:pPr>
        <w:keepNext w:val="0"/>
        <w:keepLines w:val="0"/>
        <w:pageBreakBefore w:val="0"/>
        <w:widowControl w:val="0"/>
        <w:kinsoku/>
        <w:wordWrap/>
        <w:overflowPunct/>
        <w:topLinePunct w:val="0"/>
        <w:autoSpaceDE/>
        <w:autoSpaceDN/>
        <w:bidi w:val="0"/>
        <w:spacing w:line="520" w:lineRule="exact"/>
        <w:ind w:firstLine="562" w:firstLineChars="200"/>
        <w:jc w:val="center"/>
        <w:textAlignment w:val="auto"/>
        <w:rPr>
          <w:rFonts w:hint="eastAsia" w:ascii="仿宋" w:hAnsi="仿宋" w:eastAsia="仿宋" w:cs="仿宋"/>
          <w:bCs/>
          <w:sz w:val="28"/>
          <w:szCs w:val="28"/>
        </w:rPr>
      </w:pPr>
      <w:r>
        <w:rPr>
          <w:rFonts w:hint="eastAsia" w:ascii="仿宋" w:hAnsi="仿宋" w:eastAsia="仿宋" w:cs="仿宋"/>
          <w:b/>
          <w:bCs w:val="0"/>
          <w:sz w:val="28"/>
          <w:szCs w:val="28"/>
          <w:lang w:bidi="ar"/>
        </w:rPr>
        <w:t>表</w:t>
      </w:r>
      <w:r>
        <w:rPr>
          <w:rFonts w:hint="eastAsia" w:ascii="仿宋" w:hAnsi="仿宋" w:eastAsia="仿宋" w:cs="仿宋"/>
          <w:b/>
          <w:bCs w:val="0"/>
          <w:sz w:val="28"/>
          <w:szCs w:val="28"/>
          <w:lang w:val="en-US" w:eastAsia="zh-CN" w:bidi="ar"/>
        </w:rPr>
        <w:t>一</w:t>
      </w:r>
      <w:r>
        <w:rPr>
          <w:rFonts w:hint="eastAsia" w:ascii="仿宋" w:hAnsi="仿宋" w:eastAsia="仿宋" w:cs="仿宋"/>
          <w:b/>
          <w:bCs w:val="0"/>
          <w:sz w:val="28"/>
          <w:szCs w:val="28"/>
          <w:lang w:bidi="ar"/>
        </w:rPr>
        <w:t xml:space="preserve"> 所属专业、职业、岗位类别表</w:t>
      </w:r>
    </w:p>
    <w:tbl>
      <w:tblPr>
        <w:tblStyle w:val="6"/>
        <w:tblpPr w:leftFromText="180" w:rightFromText="180" w:vertAnchor="text" w:horzAnchor="margin" w:tblpX="1" w:tblpY="67"/>
        <w:tblW w:w="88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2"/>
        <w:gridCol w:w="1105"/>
        <w:gridCol w:w="788"/>
        <w:gridCol w:w="1393"/>
        <w:gridCol w:w="1653"/>
        <w:gridCol w:w="3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0" w:hRule="exac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专业大类</w:t>
            </w:r>
          </w:p>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（代码）</w:t>
            </w:r>
          </w:p>
        </w:tc>
        <w:tc>
          <w:tcPr>
            <w:tcW w:w="110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专业类</w:t>
            </w:r>
          </w:p>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（代码）</w:t>
            </w:r>
          </w:p>
        </w:tc>
        <w:tc>
          <w:tcPr>
            <w:tcW w:w="788"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对应行业</w:t>
            </w:r>
          </w:p>
        </w:tc>
        <w:tc>
          <w:tcPr>
            <w:tcW w:w="139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职业类别</w:t>
            </w:r>
          </w:p>
        </w:tc>
        <w:tc>
          <w:tcPr>
            <w:tcW w:w="165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主要岗位群</w:t>
            </w:r>
          </w:p>
        </w:tc>
        <w:tc>
          <w:tcPr>
            <w:tcW w:w="327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仿宋" w:hAnsi="华文仿宋" w:eastAsia="华文仿宋" w:cs="Tahoma"/>
                <w:b/>
                <w:bCs/>
                <w:kern w:val="0"/>
                <w:sz w:val="18"/>
                <w:szCs w:val="18"/>
              </w:rPr>
            </w:pPr>
            <w:r>
              <w:rPr>
                <w:rFonts w:hint="eastAsia" w:ascii="华文仿宋" w:hAnsi="华文仿宋" w:eastAsia="华文仿宋" w:cs="Tahoma"/>
                <w:b/>
                <w:bCs/>
                <w:kern w:val="0"/>
                <w:sz w:val="18"/>
                <w:szCs w:val="18"/>
                <w:lang w:bidi="ar"/>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6" w:hRule="exact"/>
        </w:trPr>
        <w:tc>
          <w:tcPr>
            <w:tcW w:w="672"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40" w:lineRule="exact"/>
              <w:jc w:val="center"/>
              <w:rPr>
                <w:rFonts w:ascii="华文仿宋" w:hAnsi="华文仿宋" w:eastAsia="华文仿宋" w:cs="宋体"/>
                <w:bCs/>
                <w:sz w:val="18"/>
                <w:szCs w:val="18"/>
                <w:lang w:bidi="ar"/>
              </w:rPr>
            </w:pPr>
            <w:r>
              <w:rPr>
                <w:rFonts w:hint="eastAsia" w:ascii="华文仿宋" w:hAnsi="华文仿宋" w:eastAsia="华文仿宋" w:cs="宋体"/>
                <w:bCs/>
                <w:sz w:val="18"/>
                <w:szCs w:val="18"/>
                <w:lang w:bidi="ar"/>
              </w:rPr>
              <w:t>教育与</w:t>
            </w:r>
          </w:p>
          <w:p>
            <w:pPr>
              <w:adjustRightInd w:val="0"/>
              <w:snapToGrid w:val="0"/>
              <w:spacing w:line="440" w:lineRule="exact"/>
              <w:jc w:val="center"/>
              <w:rPr>
                <w:rFonts w:ascii="华文仿宋" w:hAnsi="华文仿宋" w:eastAsia="华文仿宋" w:cs="宋体"/>
                <w:bCs/>
                <w:sz w:val="18"/>
                <w:szCs w:val="18"/>
              </w:rPr>
            </w:pPr>
            <w:r>
              <w:rPr>
                <w:rFonts w:hint="eastAsia" w:ascii="华文仿宋" w:hAnsi="华文仿宋" w:eastAsia="华文仿宋" w:cs="宋体"/>
                <w:bCs/>
                <w:sz w:val="18"/>
                <w:szCs w:val="18"/>
                <w:lang w:bidi="ar"/>
              </w:rPr>
              <w:t>体育大类</w:t>
            </w:r>
          </w:p>
          <w:p>
            <w:pPr>
              <w:adjustRightInd w:val="0"/>
              <w:snapToGrid w:val="0"/>
              <w:spacing w:line="440" w:lineRule="exact"/>
              <w:jc w:val="center"/>
              <w:rPr>
                <w:rFonts w:ascii="华文仿宋" w:hAnsi="华文仿宋" w:eastAsia="华文仿宋" w:cs="宋体"/>
                <w:bCs/>
                <w:sz w:val="18"/>
                <w:szCs w:val="18"/>
              </w:rPr>
            </w:pPr>
            <w:r>
              <w:rPr>
                <w:rFonts w:hint="eastAsia" w:ascii="华文仿宋" w:hAnsi="华文仿宋" w:eastAsia="华文仿宋" w:cs="宋体"/>
                <w:bCs/>
                <w:sz w:val="18"/>
                <w:szCs w:val="18"/>
                <w:lang w:bidi="ar"/>
              </w:rPr>
              <w:t>（67）</w:t>
            </w:r>
          </w:p>
        </w:tc>
        <w:tc>
          <w:tcPr>
            <w:tcW w:w="110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40" w:lineRule="exact"/>
              <w:jc w:val="center"/>
              <w:rPr>
                <w:rFonts w:ascii="华文仿宋" w:hAnsi="华文仿宋" w:eastAsia="华文仿宋" w:cs="宋体"/>
                <w:bCs/>
                <w:sz w:val="18"/>
                <w:szCs w:val="18"/>
              </w:rPr>
            </w:pPr>
            <w:r>
              <w:rPr>
                <w:rFonts w:hint="eastAsia" w:ascii="华文仿宋" w:hAnsi="华文仿宋" w:eastAsia="华文仿宋" w:cs="宋体"/>
                <w:bCs/>
                <w:sz w:val="18"/>
                <w:szCs w:val="18"/>
                <w:lang w:bidi="ar"/>
              </w:rPr>
              <w:t>教育类</w:t>
            </w:r>
          </w:p>
          <w:p>
            <w:pPr>
              <w:adjustRightInd w:val="0"/>
              <w:snapToGrid w:val="0"/>
              <w:spacing w:line="440" w:lineRule="exact"/>
              <w:jc w:val="center"/>
              <w:rPr>
                <w:rFonts w:ascii="华文仿宋" w:hAnsi="华文仿宋" w:eastAsia="华文仿宋" w:cs="宋体"/>
                <w:bCs/>
                <w:sz w:val="18"/>
                <w:szCs w:val="18"/>
              </w:rPr>
            </w:pPr>
            <w:r>
              <w:rPr>
                <w:rFonts w:hint="eastAsia" w:ascii="华文仿宋" w:hAnsi="华文仿宋" w:eastAsia="华文仿宋" w:cs="宋体"/>
                <w:bCs/>
                <w:sz w:val="18"/>
                <w:szCs w:val="18"/>
                <w:lang w:bidi="ar"/>
              </w:rPr>
              <w:t>（6701）</w:t>
            </w:r>
          </w:p>
        </w:tc>
        <w:tc>
          <w:tcPr>
            <w:tcW w:w="788"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40" w:lineRule="exact"/>
              <w:jc w:val="center"/>
              <w:rPr>
                <w:rFonts w:ascii="华文仿宋" w:hAnsi="华文仿宋" w:eastAsia="华文仿宋" w:cs="Tahoma"/>
                <w:bCs/>
                <w:kern w:val="0"/>
                <w:sz w:val="18"/>
                <w:szCs w:val="18"/>
              </w:rPr>
            </w:pPr>
            <w:r>
              <w:rPr>
                <w:rFonts w:hint="eastAsia" w:ascii="华文仿宋" w:hAnsi="华文仿宋" w:eastAsia="华文仿宋" w:cs="宋体"/>
                <w:bCs/>
                <w:sz w:val="18"/>
                <w:szCs w:val="18"/>
                <w:lang w:bidi="ar"/>
              </w:rPr>
              <w:t>早期教育</w:t>
            </w:r>
          </w:p>
        </w:tc>
        <w:tc>
          <w:tcPr>
            <w:tcW w:w="139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40" w:lineRule="exact"/>
              <w:jc w:val="center"/>
              <w:rPr>
                <w:rFonts w:ascii="华文仿宋" w:hAnsi="华文仿宋" w:eastAsia="华文仿宋" w:cs="宋体"/>
                <w:bCs/>
                <w:sz w:val="18"/>
                <w:szCs w:val="18"/>
                <w:lang w:bidi="ar"/>
              </w:rPr>
            </w:pPr>
            <w:r>
              <w:rPr>
                <w:rFonts w:hint="eastAsia" w:ascii="华文仿宋" w:hAnsi="华文仿宋" w:eastAsia="华文仿宋" w:cs="宋体"/>
                <w:bCs/>
                <w:sz w:val="18"/>
                <w:szCs w:val="18"/>
                <w:lang w:bidi="ar"/>
              </w:rPr>
              <w:t>早教</w:t>
            </w:r>
          </w:p>
          <w:p>
            <w:pPr>
              <w:adjustRightInd w:val="0"/>
              <w:snapToGrid w:val="0"/>
              <w:spacing w:line="440" w:lineRule="exact"/>
              <w:jc w:val="center"/>
              <w:rPr>
                <w:rFonts w:ascii="华文仿宋" w:hAnsi="华文仿宋" w:eastAsia="华文仿宋" w:cs="宋体"/>
                <w:bCs/>
                <w:sz w:val="18"/>
                <w:szCs w:val="18"/>
              </w:rPr>
            </w:pPr>
            <w:r>
              <w:rPr>
                <w:rFonts w:hint="eastAsia" w:ascii="华文仿宋" w:hAnsi="华文仿宋" w:eastAsia="华文仿宋" w:cs="宋体"/>
                <w:bCs/>
                <w:sz w:val="18"/>
                <w:szCs w:val="18"/>
                <w:lang w:bidi="ar"/>
              </w:rPr>
              <w:t>指导师</w:t>
            </w:r>
          </w:p>
        </w:tc>
        <w:tc>
          <w:tcPr>
            <w:tcW w:w="165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40" w:lineRule="exact"/>
              <w:rPr>
                <w:rFonts w:ascii="华文仿宋" w:hAnsi="华文仿宋" w:eastAsia="华文仿宋" w:cs="宋体"/>
                <w:sz w:val="18"/>
                <w:szCs w:val="18"/>
                <w:lang w:bidi="ar"/>
              </w:rPr>
            </w:pPr>
            <w:r>
              <w:rPr>
                <w:rFonts w:hint="eastAsia" w:ascii="华文仿宋" w:hAnsi="华文仿宋" w:eastAsia="华文仿宋" w:cs="宋体"/>
                <w:sz w:val="18"/>
                <w:szCs w:val="18"/>
                <w:lang w:bidi="ar"/>
              </w:rPr>
              <w:t>早教机构教师、幼儿园婴托班教师、早期教育培训机构工作人员</w:t>
            </w:r>
          </w:p>
        </w:tc>
        <w:tc>
          <w:tcPr>
            <w:tcW w:w="327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40" w:lineRule="exact"/>
              <w:rPr>
                <w:rFonts w:ascii="华文仿宋" w:hAnsi="华文仿宋" w:eastAsia="华文仿宋" w:cs="宋体"/>
                <w:bCs/>
                <w:sz w:val="18"/>
                <w:szCs w:val="18"/>
              </w:rPr>
            </w:pPr>
            <w:r>
              <w:rPr>
                <w:rFonts w:hint="eastAsia" w:ascii="华文仿宋" w:hAnsi="华文仿宋" w:eastAsia="华文仿宋" w:cs="宋体"/>
                <w:bCs/>
                <w:sz w:val="18"/>
                <w:szCs w:val="18"/>
                <w:lang w:bidi="ar"/>
              </w:rPr>
              <w:t>婴幼儿早期教育指导师证</w:t>
            </w:r>
          </w:p>
          <w:p>
            <w:pPr>
              <w:adjustRightInd w:val="0"/>
              <w:snapToGrid w:val="0"/>
              <w:spacing w:line="440" w:lineRule="exact"/>
              <w:rPr>
                <w:rFonts w:ascii="华文仿宋" w:hAnsi="华文仿宋" w:eastAsia="华文仿宋" w:cs="宋体"/>
                <w:bCs/>
                <w:sz w:val="18"/>
                <w:szCs w:val="18"/>
              </w:rPr>
            </w:pPr>
            <w:r>
              <w:rPr>
                <w:rFonts w:hint="eastAsia" w:ascii="华文仿宋" w:hAnsi="华文仿宋" w:eastAsia="华文仿宋" w:cs="宋体"/>
                <w:bCs/>
                <w:sz w:val="18"/>
                <w:szCs w:val="18"/>
                <w:lang w:bidi="ar"/>
              </w:rPr>
              <w:t>育婴师（初级、中级、高级）</w:t>
            </w:r>
          </w:p>
          <w:p>
            <w:pPr>
              <w:adjustRightInd w:val="0"/>
              <w:snapToGrid w:val="0"/>
              <w:spacing w:line="440" w:lineRule="exact"/>
              <w:rPr>
                <w:rFonts w:ascii="华文仿宋" w:hAnsi="华文仿宋" w:eastAsia="华文仿宋" w:cs="宋体"/>
                <w:bCs/>
                <w:sz w:val="18"/>
                <w:szCs w:val="18"/>
              </w:rPr>
            </w:pPr>
            <w:r>
              <w:rPr>
                <w:rFonts w:hint="eastAsia" w:ascii="华文仿宋" w:hAnsi="华文仿宋" w:eastAsia="华文仿宋" w:cs="宋体"/>
                <w:bCs/>
                <w:sz w:val="18"/>
                <w:szCs w:val="18"/>
                <w:lang w:bidi="ar"/>
              </w:rPr>
              <w:t>保育员（初级、中级、高级）</w:t>
            </w:r>
          </w:p>
          <w:p>
            <w:pPr>
              <w:adjustRightInd w:val="0"/>
              <w:snapToGrid w:val="0"/>
              <w:spacing w:line="440" w:lineRule="exact"/>
              <w:rPr>
                <w:rFonts w:ascii="华文仿宋" w:hAnsi="华文仿宋" w:eastAsia="华文仿宋" w:cs="宋体"/>
                <w:bCs/>
                <w:sz w:val="18"/>
                <w:szCs w:val="18"/>
              </w:rPr>
            </w:pPr>
            <w:r>
              <w:rPr>
                <w:rFonts w:hint="eastAsia" w:ascii="华文仿宋" w:hAnsi="华文仿宋" w:eastAsia="华文仿宋" w:cs="宋体"/>
                <w:bCs/>
                <w:sz w:val="18"/>
                <w:szCs w:val="18"/>
                <w:lang w:bidi="ar"/>
              </w:rPr>
              <w:t>营养师（初级、中级、高级）</w:t>
            </w:r>
          </w:p>
          <w:p>
            <w:pPr>
              <w:adjustRightInd w:val="0"/>
              <w:snapToGrid w:val="0"/>
              <w:spacing w:line="440" w:lineRule="exact"/>
              <w:rPr>
                <w:rFonts w:ascii="华文仿宋" w:hAnsi="华文仿宋" w:eastAsia="华文仿宋" w:cs="宋体"/>
                <w:bCs/>
                <w:sz w:val="18"/>
                <w:szCs w:val="18"/>
                <w:lang w:bidi="ar"/>
              </w:rPr>
            </w:pPr>
            <w:r>
              <w:rPr>
                <w:rFonts w:hint="eastAsia" w:ascii="华文仿宋" w:hAnsi="华文仿宋" w:eastAsia="华文仿宋" w:cs="宋体"/>
                <w:bCs/>
                <w:sz w:val="18"/>
                <w:szCs w:val="18"/>
                <w:lang w:bidi="ar"/>
              </w:rPr>
              <w:t>普通话等级证书等</w:t>
            </w:r>
          </w:p>
          <w:p>
            <w:pPr>
              <w:adjustRightInd w:val="0"/>
              <w:snapToGrid w:val="0"/>
              <w:spacing w:line="440" w:lineRule="exact"/>
              <w:rPr>
                <w:rFonts w:ascii="华文仿宋" w:hAnsi="华文仿宋" w:eastAsia="华文仿宋" w:cs="宋体"/>
                <w:bCs/>
                <w:sz w:val="18"/>
                <w:szCs w:val="18"/>
              </w:rPr>
            </w:pPr>
          </w:p>
        </w:tc>
      </w:tr>
    </w:tbl>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10" w:name="_Toc25709"/>
      <w:r>
        <w:rPr>
          <w:rFonts w:hint="eastAsia" w:ascii="楷体" w:hAnsi="楷体" w:eastAsia="楷体" w:cs="楷体"/>
          <w:b w:val="0"/>
          <w:bCs w:val="0"/>
          <w:color w:val="000000"/>
          <w:kern w:val="0"/>
          <w:sz w:val="28"/>
          <w:szCs w:val="28"/>
          <w:u w:val="none"/>
          <w:lang w:val="en-US" w:eastAsia="zh-CN"/>
        </w:rPr>
        <w:t>（二）主要职业能力</w:t>
      </w:r>
      <w:bookmarkEnd w:id="10"/>
    </w:p>
    <w:p>
      <w:pPr>
        <w:keepNext w:val="0"/>
        <w:keepLines w:val="0"/>
        <w:pageBreakBefore w:val="0"/>
        <w:widowControl w:val="0"/>
        <w:kinsoku/>
        <w:wordWrap/>
        <w:overflowPunct/>
        <w:topLinePunct w:val="0"/>
        <w:autoSpaceDE/>
        <w:autoSpaceDN/>
        <w:bidi w:val="0"/>
        <w:snapToGrid w:val="0"/>
        <w:spacing w:line="520" w:lineRule="exact"/>
        <w:ind w:firstLine="480" w:firstLineChars="200"/>
        <w:textAlignment w:val="baseline"/>
        <w:rPr>
          <w:rStyle w:val="8"/>
          <w:rFonts w:hint="eastAsia" w:ascii="仿宋" w:hAnsi="仿宋" w:eastAsia="仿宋" w:cs="仿宋"/>
          <w:color w:val="000000"/>
          <w:sz w:val="28"/>
          <w:szCs w:val="28"/>
        </w:rPr>
      </w:pPr>
      <w:r>
        <w:rPr>
          <w:rStyle w:val="8"/>
          <w:rFonts w:hint="eastAsia" w:ascii="仿宋" w:hAnsi="仿宋" w:eastAsia="仿宋" w:cs="仿宋"/>
          <w:sz w:val="24"/>
          <w:szCs w:val="22"/>
        </w:rPr>
        <w:t>具有扎实的专业基本功及健全的早教指导教师知识结构，具备基本的早期教育教学研究能力、班级管理能力、游戏设计与指导能力、课程设计能力、环境创设能力、家长沟通与指导能力、教育教学评价与反思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11" w:name="_Toc12377"/>
      <w:r>
        <w:rPr>
          <w:rFonts w:hint="eastAsia" w:ascii="黑体" w:hAnsi="黑体" w:eastAsia="黑体" w:cs="黑体"/>
          <w:b w:val="0"/>
          <w:bCs w:val="0"/>
          <w:color w:val="auto"/>
          <w:kern w:val="0"/>
          <w:sz w:val="28"/>
          <w:szCs w:val="28"/>
          <w:lang w:val="en-US" w:eastAsia="zh-CN"/>
        </w:rPr>
        <w:t>六、课程设置及要求</w:t>
      </w:r>
      <w:bookmarkEnd w:id="11"/>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12" w:name="_Toc25212"/>
      <w:r>
        <w:rPr>
          <w:rFonts w:hint="eastAsia" w:ascii="楷体" w:hAnsi="楷体" w:eastAsia="楷体" w:cs="楷体"/>
          <w:b w:val="0"/>
          <w:bCs w:val="0"/>
          <w:color w:val="000000"/>
          <w:kern w:val="0"/>
          <w:sz w:val="28"/>
          <w:szCs w:val="28"/>
          <w:u w:val="none"/>
          <w:lang w:val="en-US" w:eastAsia="zh-CN"/>
        </w:rPr>
        <w:t>（一）课程体系</w:t>
      </w:r>
      <w:bookmarkEnd w:id="12"/>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 xml:space="preserve">根据培养目标和人才培养规格，本专业课程体系由公共必修课、公共选修课、专业基础课、专业核心课、专业选修课五大类构成。公共必修课程安排在第一、第二学期进行，公共选修课安排在第二、三学期，以便为后面课程的学习奠定基础。专业理论课程、专业技能课程根据专业知识体系的内在逻辑顺序建议在第一至第五学期做均衡安排。专业选修课程是专业课程的延伸和补充，在第三、四、五学期。 </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根据学前教师职业成长规律，结合课程教学进程，设置技能实训、跟岗实习、顶岗实习等层次递进的实践教学过程，构建专业实践教学体系。</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13" w:name="_Toc16147"/>
      <w:r>
        <w:rPr>
          <w:rFonts w:hint="eastAsia" w:ascii="楷体" w:hAnsi="楷体" w:eastAsia="楷体" w:cs="楷体"/>
          <w:b w:val="0"/>
          <w:bCs w:val="0"/>
          <w:color w:val="000000"/>
          <w:kern w:val="0"/>
          <w:sz w:val="28"/>
          <w:szCs w:val="28"/>
          <w:u w:val="none"/>
          <w:lang w:val="en-US" w:eastAsia="zh-CN"/>
        </w:rPr>
        <w:t>（二）课程介绍</w:t>
      </w:r>
      <w:bookmarkEnd w:id="13"/>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本专业课程体系由必修课程模块、选修课程模块和实践课程三大类构成。</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必修课程模块包括公共基础课程、专业基础课程、专业核心课程、综合实践课。</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选修课程模块包括公共选修课程、专业选修课程。</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专业综合实践课程模块包括入学（毕业）教育、军事训练、劳动教育、社会实践、跟岗实习、顶岗实习、毕业设计等。</w:t>
      </w:r>
    </w:p>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outlineLvl w:val="1"/>
        <w:rPr>
          <w:rFonts w:hint="eastAsia" w:ascii="仿宋" w:hAnsi="仿宋" w:eastAsia="仿宋" w:cs="仿宋"/>
          <w:b/>
          <w:bCs/>
          <w:sz w:val="24"/>
          <w:szCs w:val="22"/>
          <w:lang w:bidi="ar"/>
        </w:rPr>
      </w:pPr>
      <w:bookmarkStart w:id="14" w:name="_Toc29246"/>
      <w:r>
        <w:rPr>
          <w:rFonts w:hint="eastAsia" w:ascii="仿宋" w:hAnsi="仿宋" w:eastAsia="仿宋" w:cs="仿宋"/>
          <w:b/>
          <w:bCs/>
          <w:sz w:val="24"/>
          <w:szCs w:val="22"/>
          <w:lang w:bidi="ar"/>
        </w:rPr>
        <w:t>公共基础课程</w:t>
      </w:r>
      <w:bookmarkEnd w:id="14"/>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bCs/>
          <w:sz w:val="24"/>
          <w:szCs w:val="22"/>
          <w:lang w:bidi="ar"/>
        </w:rPr>
      </w:pPr>
      <w:r>
        <w:rPr>
          <w:rFonts w:hint="eastAsia" w:ascii="仿宋" w:hAnsi="仿宋" w:eastAsia="仿宋" w:cs="仿宋"/>
          <w:bCs/>
          <w:sz w:val="24"/>
          <w:szCs w:val="22"/>
          <w:lang w:bidi="ar"/>
        </w:rPr>
        <w:t>公共基础课程包括思想道德修养与法律基础、毛泽东思想和中国特色社会主义理论体系概论、形势与政策、马克思主义中国化进程与青年学生使命担当、军事理论、大学生心理健康教育、大学体育、大学语文、大学英语、计算机应用基础、创新创业教育、大学生职业发展与就业指导等。</w:t>
      </w:r>
    </w:p>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outlineLvl w:val="1"/>
        <w:rPr>
          <w:rFonts w:hint="eastAsia" w:ascii="仿宋" w:hAnsi="仿宋" w:eastAsia="仿宋" w:cs="仿宋"/>
          <w:b/>
          <w:sz w:val="24"/>
          <w:szCs w:val="22"/>
          <w:lang w:bidi="ar"/>
        </w:rPr>
      </w:pPr>
      <w:bookmarkStart w:id="15" w:name="_Toc22553"/>
      <w:r>
        <w:rPr>
          <w:rFonts w:hint="eastAsia" w:ascii="仿宋" w:hAnsi="仿宋" w:eastAsia="仿宋" w:cs="仿宋"/>
          <w:b/>
          <w:sz w:val="24"/>
          <w:szCs w:val="22"/>
          <w:lang w:bidi="ar"/>
        </w:rPr>
        <w:t>专业基础课程</w:t>
      </w:r>
      <w:bookmarkEnd w:id="15"/>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ascii="仿宋" w:hAnsi="仿宋" w:eastAsia="仿宋" w:cs="仿宋"/>
          <w:sz w:val="24"/>
          <w:szCs w:val="22"/>
          <w:lang w:bidi="ar"/>
        </w:rPr>
      </w:pPr>
      <w:r>
        <w:rPr>
          <w:rFonts w:hint="eastAsia" w:ascii="仿宋" w:hAnsi="仿宋" w:eastAsia="仿宋" w:cs="仿宋"/>
          <w:sz w:val="24"/>
          <w:szCs w:val="22"/>
          <w:lang w:bidi="ar"/>
        </w:rPr>
        <w:t>专业基础课程是支撑学生达到本专业培养目标，掌握相应专业领域知识、能力、素质的课程，包括专业导论和学业发展指导、0～3岁早期阅读与指导、0～3岁婴幼儿家庭教育指导、蒙台梭利教育思想与方法、感觉统合教育、教师职业道德、早期教育环境创设、教师职业语言技能、乐理与视唱、声乐与婴幼儿歌曲弹唱、钢琴与婴幼儿歌曲弹奏、美术与婴幼儿美术创作、舞蹈与婴幼儿舞蹈创编。</w:t>
      </w:r>
    </w:p>
    <w:p>
      <w:pPr>
        <w:keepNext w:val="0"/>
        <w:keepLines w:val="0"/>
        <w:pageBreakBefore w:val="0"/>
        <w:widowControl w:val="0"/>
        <w:kinsoku/>
        <w:wordWrap/>
        <w:overflowPunct/>
        <w:topLinePunct w:val="0"/>
        <w:autoSpaceDE/>
        <w:autoSpaceDN/>
        <w:bidi w:val="0"/>
        <w:spacing w:line="520" w:lineRule="exact"/>
        <w:ind w:firstLine="562" w:firstLineChars="200"/>
        <w:jc w:val="center"/>
        <w:rPr>
          <w:rFonts w:hint="eastAsia" w:ascii="仿宋" w:hAnsi="仿宋" w:eastAsia="仿宋" w:cs="仿宋"/>
          <w:b/>
          <w:bCs w:val="0"/>
          <w:sz w:val="28"/>
          <w:szCs w:val="28"/>
          <w:lang w:bidi="ar"/>
        </w:rPr>
      </w:pPr>
      <w:r>
        <w:rPr>
          <w:rFonts w:hint="eastAsia" w:ascii="仿宋" w:hAnsi="仿宋" w:eastAsia="仿宋" w:cs="仿宋"/>
          <w:b/>
          <w:bCs w:val="0"/>
          <w:sz w:val="28"/>
          <w:szCs w:val="28"/>
          <w:lang w:bidi="ar"/>
        </w:rPr>
        <w:t>表</w:t>
      </w:r>
      <w:r>
        <w:rPr>
          <w:rFonts w:hint="eastAsia" w:ascii="仿宋" w:hAnsi="仿宋" w:eastAsia="仿宋" w:cs="仿宋"/>
          <w:b/>
          <w:bCs w:val="0"/>
          <w:sz w:val="28"/>
          <w:szCs w:val="28"/>
          <w:lang w:val="en-US" w:eastAsia="zh-CN" w:bidi="ar"/>
        </w:rPr>
        <w:t>二</w:t>
      </w:r>
      <w:r>
        <w:rPr>
          <w:rFonts w:hint="eastAsia" w:ascii="仿宋" w:hAnsi="仿宋" w:eastAsia="仿宋" w:cs="仿宋"/>
          <w:b/>
          <w:bCs w:val="0"/>
          <w:sz w:val="28"/>
          <w:szCs w:val="28"/>
          <w:lang w:bidi="ar"/>
        </w:rPr>
        <w:t xml:space="preserve"> </w:t>
      </w:r>
      <w:r>
        <w:rPr>
          <w:rFonts w:hint="eastAsia" w:ascii="仿宋" w:hAnsi="仿宋" w:eastAsia="仿宋" w:cs="仿宋"/>
          <w:b/>
          <w:bCs w:val="0"/>
          <w:sz w:val="28"/>
          <w:szCs w:val="28"/>
          <w:lang w:val="en-US" w:eastAsia="zh-CN" w:bidi="ar"/>
        </w:rPr>
        <w:t>主要</w:t>
      </w:r>
      <w:r>
        <w:rPr>
          <w:rFonts w:hint="eastAsia" w:ascii="仿宋" w:hAnsi="仿宋" w:eastAsia="仿宋" w:cs="仿宋"/>
          <w:b/>
          <w:bCs w:val="0"/>
          <w:sz w:val="28"/>
          <w:szCs w:val="28"/>
          <w:lang w:bidi="ar"/>
        </w:rPr>
        <w:t>专业基础课程介绍</w:t>
      </w:r>
    </w:p>
    <w:tbl>
      <w:tblPr>
        <w:tblStyle w:val="6"/>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354"/>
        <w:gridCol w:w="4864"/>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sz w:val="21"/>
                <w:szCs w:val="21"/>
              </w:rPr>
            </w:pPr>
            <w:r>
              <w:rPr>
                <w:rFonts w:hint="eastAsia" w:ascii="华文仿宋" w:hAnsi="华文仿宋" w:eastAsia="华文仿宋" w:cs="华文仿宋"/>
                <w:b/>
                <w:sz w:val="21"/>
                <w:szCs w:val="21"/>
                <w:lang w:bidi="ar"/>
              </w:rPr>
              <w:t>序号</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sz w:val="21"/>
                <w:szCs w:val="21"/>
              </w:rPr>
            </w:pPr>
            <w:r>
              <w:rPr>
                <w:rFonts w:hint="eastAsia" w:ascii="华文仿宋" w:hAnsi="华文仿宋" w:eastAsia="华文仿宋" w:cs="华文仿宋"/>
                <w:b/>
                <w:sz w:val="21"/>
                <w:szCs w:val="21"/>
                <w:lang w:bidi="ar"/>
              </w:rPr>
              <w:t>课程名称</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sz w:val="21"/>
                <w:szCs w:val="21"/>
                <w:lang w:eastAsia="zh-CN"/>
              </w:rPr>
            </w:pPr>
            <w:r>
              <w:rPr>
                <w:rFonts w:hint="eastAsia" w:ascii="华文仿宋" w:hAnsi="华文仿宋" w:eastAsia="华文仿宋" w:cs="华文仿宋"/>
                <w:b/>
                <w:sz w:val="21"/>
                <w:szCs w:val="21"/>
                <w:lang w:val="en-US" w:eastAsia="zh-CN" w:bidi="ar"/>
              </w:rPr>
              <w:t>课程简介</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default" w:ascii="华文仿宋" w:hAnsi="华文仿宋" w:eastAsia="华文仿宋" w:cs="华文仿宋"/>
                <w:b/>
                <w:sz w:val="21"/>
                <w:szCs w:val="21"/>
                <w:lang w:val="en-US" w:eastAsia="zh-CN" w:bidi="ar"/>
              </w:rPr>
            </w:pPr>
            <w:r>
              <w:rPr>
                <w:rFonts w:hint="eastAsia" w:ascii="华文仿宋" w:hAnsi="华文仿宋" w:eastAsia="华文仿宋" w:cs="华文仿宋"/>
                <w:b/>
                <w:sz w:val="21"/>
                <w:szCs w:val="21"/>
                <w:lang w:val="en-US" w:eastAsia="zh-CN" w:bidi="ar"/>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1</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0</w:t>
            </w:r>
            <w:r>
              <w:rPr>
                <w:rFonts w:hint="eastAsia" w:ascii="华文仿宋" w:hAnsi="华文仿宋" w:eastAsia="华文仿宋" w:cs="华文仿宋"/>
                <w:b w:val="0"/>
                <w:bCs w:val="0"/>
                <w:sz w:val="21"/>
                <w:szCs w:val="21"/>
              </w:rPr>
              <w:t>～</w:t>
            </w:r>
            <w:r>
              <w:rPr>
                <w:rFonts w:hint="eastAsia" w:ascii="华文仿宋" w:hAnsi="华文仿宋" w:eastAsia="华文仿宋" w:cs="华文仿宋"/>
                <w:b w:val="0"/>
                <w:bCs w:val="0"/>
                <w:sz w:val="21"/>
                <w:szCs w:val="21"/>
                <w:lang w:bidi="ar"/>
              </w:rPr>
              <w:t>3岁</w:t>
            </w:r>
          </w:p>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bidi="ar"/>
              </w:rPr>
              <w:t>早期阅读与指导</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rPr>
              <w:t>婴</w:t>
            </w:r>
            <w:r>
              <w:rPr>
                <w:rFonts w:hint="eastAsia" w:ascii="华文仿宋" w:hAnsi="华文仿宋" w:eastAsia="华文仿宋" w:cs="华文仿宋"/>
                <w:b w:val="0"/>
                <w:bCs w:val="0"/>
                <w:sz w:val="21"/>
                <w:szCs w:val="21"/>
                <w:lang w:bidi="ar"/>
              </w:rPr>
              <w:t>幼儿文学基本理论；歌欣赏与儿歌创编；</w:t>
            </w:r>
            <w:r>
              <w:rPr>
                <w:rFonts w:hint="eastAsia" w:ascii="华文仿宋" w:hAnsi="华文仿宋" w:eastAsia="华文仿宋" w:cs="华文仿宋"/>
                <w:b w:val="0"/>
                <w:bCs w:val="0"/>
                <w:sz w:val="21"/>
                <w:szCs w:val="21"/>
              </w:rPr>
              <w:t>婴</w:t>
            </w:r>
            <w:r>
              <w:rPr>
                <w:rFonts w:hint="eastAsia" w:ascii="华文仿宋" w:hAnsi="华文仿宋" w:eastAsia="华文仿宋" w:cs="华文仿宋"/>
                <w:b w:val="0"/>
                <w:bCs w:val="0"/>
                <w:sz w:val="21"/>
                <w:szCs w:val="21"/>
                <w:lang w:bidi="ar"/>
              </w:rPr>
              <w:t>幼儿散文欣赏；</w:t>
            </w:r>
            <w:r>
              <w:rPr>
                <w:rFonts w:hint="eastAsia" w:ascii="华文仿宋" w:hAnsi="华文仿宋" w:eastAsia="华文仿宋" w:cs="华文仿宋"/>
                <w:b w:val="0"/>
                <w:bCs w:val="0"/>
                <w:sz w:val="21"/>
                <w:szCs w:val="21"/>
              </w:rPr>
              <w:t>婴</w:t>
            </w:r>
            <w:r>
              <w:rPr>
                <w:rFonts w:hint="eastAsia" w:ascii="华文仿宋" w:hAnsi="华文仿宋" w:eastAsia="华文仿宋" w:cs="华文仿宋"/>
                <w:b w:val="0"/>
                <w:bCs w:val="0"/>
                <w:sz w:val="21"/>
                <w:szCs w:val="21"/>
                <w:lang w:bidi="ar"/>
              </w:rPr>
              <w:t>幼儿故事阅读与讲演；</w:t>
            </w:r>
            <w:r>
              <w:rPr>
                <w:rFonts w:hint="eastAsia" w:ascii="华文仿宋" w:hAnsi="华文仿宋" w:eastAsia="华文仿宋" w:cs="华文仿宋"/>
                <w:b w:val="0"/>
                <w:bCs w:val="0"/>
                <w:sz w:val="21"/>
                <w:szCs w:val="21"/>
              </w:rPr>
              <w:t>婴</w:t>
            </w:r>
            <w:r>
              <w:rPr>
                <w:rFonts w:hint="eastAsia" w:ascii="华文仿宋" w:hAnsi="华文仿宋" w:eastAsia="华文仿宋" w:cs="华文仿宋"/>
                <w:b w:val="0"/>
                <w:bCs w:val="0"/>
                <w:sz w:val="21"/>
                <w:szCs w:val="21"/>
                <w:lang w:bidi="ar"/>
              </w:rPr>
              <w:t>幼儿图画文学；</w:t>
            </w:r>
            <w:r>
              <w:rPr>
                <w:rFonts w:hint="eastAsia" w:ascii="华文仿宋" w:hAnsi="华文仿宋" w:eastAsia="华文仿宋" w:cs="华文仿宋"/>
                <w:b w:val="0"/>
                <w:bCs w:val="0"/>
                <w:sz w:val="21"/>
                <w:szCs w:val="21"/>
              </w:rPr>
              <w:t>婴</w:t>
            </w:r>
            <w:r>
              <w:rPr>
                <w:rFonts w:hint="eastAsia" w:ascii="华文仿宋" w:hAnsi="华文仿宋" w:eastAsia="华文仿宋" w:cs="华文仿宋"/>
                <w:b w:val="0"/>
                <w:bCs w:val="0"/>
                <w:sz w:val="21"/>
                <w:szCs w:val="21"/>
                <w:lang w:bidi="ar"/>
              </w:rPr>
              <w:t>幼儿戏剧和影视文学；绘本阅读、设计与制作。</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rPr>
            </w:pPr>
            <w:r>
              <w:rPr>
                <w:rFonts w:hint="eastAsia" w:ascii="华文仿宋" w:hAnsi="华文仿宋" w:eastAsia="华文仿宋" w:cs="华文仿宋"/>
                <w:b w:val="0"/>
                <w:bCs w:val="0"/>
                <w:sz w:val="21"/>
                <w:szCs w:val="21"/>
                <w:lang w:val="en-US" w:eastAsia="zh-CN"/>
              </w:rPr>
              <w:t>27学时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2</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sz w:val="21"/>
                <w:szCs w:val="21"/>
                <w:lang w:eastAsia="zh-CN"/>
              </w:rPr>
            </w:pPr>
            <w:r>
              <w:rPr>
                <w:rFonts w:hint="eastAsia" w:ascii="华文仿宋" w:hAnsi="华文仿宋" w:eastAsia="华文仿宋" w:cs="华文仿宋"/>
                <w:b w:val="0"/>
                <w:bCs w:val="0"/>
                <w:sz w:val="21"/>
                <w:szCs w:val="21"/>
                <w:lang w:val="en-US" w:eastAsia="zh-CN"/>
              </w:rPr>
              <w:t>语言沟通与技巧</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lang w:bidi="ar"/>
              </w:rPr>
              <w:t>普通话训练；朗读的方法与技巧；口语表达的原则和技巧；教师口语的特点与功能；教师的态势语；各教学环节的口语运用；教师口语的艺术技巧；教师职业口语训练。</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3</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 xml:space="preserve"> </w:t>
            </w:r>
          </w:p>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蒙台梭利</w:t>
            </w:r>
          </w:p>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bidi="ar"/>
              </w:rPr>
              <w:t>教育思想与方法</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lang w:bidi="ar"/>
              </w:rPr>
              <w:t>蒙台梭利及其教育活动；蒙台梭利教育思想的理论渊源；蒙台梭利的儿童观、教师观；蒙台梭利的地位与影响；蒙台梭利教育方法：活动设计与应用方法、日常生活教育、感官教育、数学教育、语言教育、科学文化教育、音乐启蒙教育</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36学时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4</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感觉统合</w:t>
            </w:r>
          </w:p>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sz w:val="21"/>
                <w:szCs w:val="21"/>
                <w:lang w:eastAsia="zh-CN" w:bidi="ar"/>
              </w:rPr>
            </w:pPr>
            <w:r>
              <w:rPr>
                <w:rFonts w:hint="eastAsia" w:ascii="华文仿宋" w:hAnsi="华文仿宋" w:eastAsia="华文仿宋" w:cs="华文仿宋"/>
                <w:b w:val="0"/>
                <w:bCs w:val="0"/>
                <w:sz w:val="21"/>
                <w:szCs w:val="21"/>
                <w:lang w:val="en-US" w:eastAsia="zh-CN" w:bidi="ar"/>
              </w:rPr>
              <w:t>理论与实践</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lang w:bidi="ar"/>
              </w:rPr>
              <w:t>感知觉统合与注意力训练、感觉统合的测量与评估、感觉统合活动设计与指导、特殊幼儿的感觉统合训练、感觉统合治疗师的职业要求。</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36学时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color w:val="000000"/>
                <w:kern w:val="0"/>
                <w:sz w:val="21"/>
                <w:szCs w:val="21"/>
                <w:lang w:bidi="ar"/>
              </w:rPr>
            </w:pPr>
            <w:r>
              <w:rPr>
                <w:rFonts w:hint="eastAsia" w:ascii="华文仿宋" w:hAnsi="华文仿宋" w:eastAsia="华文仿宋" w:cs="华文仿宋"/>
                <w:color w:val="000000"/>
                <w:kern w:val="0"/>
                <w:sz w:val="21"/>
                <w:szCs w:val="21"/>
                <w:lang w:bidi="ar"/>
              </w:rPr>
              <w:t>5</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早期教育环境创设</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kern w:val="0"/>
                <w:sz w:val="21"/>
                <w:szCs w:val="21"/>
                <w:lang w:eastAsia="zh-CN" w:bidi="ar"/>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kern w:val="0"/>
                <w:sz w:val="21"/>
                <w:szCs w:val="21"/>
                <w:lang w:bidi="ar"/>
              </w:rPr>
              <w:t>早教机构类型、环境创设的基本原则、环境创设的步骤流程、方法、早教机构环境创设标准及评价</w:t>
            </w:r>
            <w:r>
              <w:rPr>
                <w:rFonts w:hint="eastAsia" w:ascii="华文仿宋" w:hAnsi="华文仿宋" w:eastAsia="华文仿宋" w:cs="华文仿宋"/>
                <w:b w:val="0"/>
                <w:bCs w:val="0"/>
                <w:kern w:val="0"/>
                <w:sz w:val="21"/>
                <w:szCs w:val="21"/>
                <w:lang w:eastAsia="zh-CN" w:bidi="ar"/>
              </w:rPr>
              <w:t>；</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kern w:val="0"/>
                <w:sz w:val="21"/>
                <w:szCs w:val="21"/>
                <w:lang w:val="en-US" w:eastAsia="zh-CN" w:bidi="ar"/>
              </w:rPr>
            </w:pPr>
            <w:r>
              <w:rPr>
                <w:rFonts w:hint="eastAsia" w:ascii="华文仿宋" w:hAnsi="华文仿宋" w:eastAsia="华文仿宋" w:cs="华文仿宋"/>
                <w:b w:val="0"/>
                <w:bCs w:val="0"/>
                <w:kern w:val="0"/>
                <w:sz w:val="21"/>
                <w:szCs w:val="21"/>
                <w:lang w:val="en-US" w:eastAsia="zh-CN" w:bidi="ar"/>
              </w:rPr>
              <w:t>27学时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lang w:bidi="ar"/>
              </w:rPr>
            </w:pPr>
            <w:r>
              <w:rPr>
                <w:rFonts w:hint="eastAsia" w:ascii="华文仿宋" w:hAnsi="华文仿宋" w:eastAsia="华文仿宋" w:cs="华文仿宋"/>
                <w:sz w:val="21"/>
                <w:szCs w:val="21"/>
                <w:lang w:bidi="ar"/>
              </w:rPr>
              <w:t>6</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声乐与婴幼儿歌曲演唱</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lang w:bidi="ar"/>
              </w:rPr>
              <w:t>乐理知识；歌唱技能；合唱；声乐与婴幼儿歌曲演唱；</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54学时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lang w:bidi="ar"/>
              </w:rPr>
            </w:pPr>
            <w:r>
              <w:rPr>
                <w:rFonts w:hint="eastAsia" w:ascii="华文仿宋" w:hAnsi="华文仿宋" w:eastAsia="华文仿宋" w:cs="华文仿宋"/>
                <w:sz w:val="21"/>
                <w:szCs w:val="21"/>
                <w:lang w:bidi="ar"/>
              </w:rPr>
              <w:t>7</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美术与婴幼儿美术创作</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lang w:bidi="ar"/>
              </w:rPr>
              <w:t>婴幼儿美术欣赏；色彩构图特点；婴幼儿美术的审美价值及评价；婴幼儿美术创作指导；民间美术在婴幼儿美术教学中的应用；婴幼儿美术教育发展新趋势。</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lang w:bidi="ar"/>
              </w:rPr>
            </w:pPr>
            <w:r>
              <w:rPr>
                <w:rFonts w:hint="eastAsia" w:ascii="华文仿宋" w:hAnsi="华文仿宋" w:eastAsia="华文仿宋" w:cs="华文仿宋"/>
                <w:sz w:val="21"/>
                <w:szCs w:val="21"/>
                <w:lang w:bidi="ar"/>
              </w:rPr>
              <w:t>8</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bidi="ar"/>
              </w:rPr>
              <w:t>舞蹈与婴幼儿舞蹈创编</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sz w:val="21"/>
                <w:szCs w:val="21"/>
                <w:lang w:bidi="ar"/>
              </w:rPr>
              <w:t>舞蹈的基本训练；中国民族民间舞、外国民间舞、现代舞的训练；婴幼儿舞蹈基础；婴幼儿舞蹈创编与技法；舞蹈表演。</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108学时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default" w:ascii="华文仿宋" w:hAnsi="华文仿宋" w:eastAsia="华文仿宋" w:cs="华文仿宋"/>
                <w:b w:val="0"/>
                <w:bCs w:val="0"/>
                <w:color w:val="auto"/>
                <w:kern w:val="0"/>
                <w:sz w:val="21"/>
                <w:szCs w:val="21"/>
                <w:lang w:val="en-US" w:eastAsia="zh-CN" w:bidi="ar-SA"/>
              </w:rPr>
            </w:pPr>
            <w:r>
              <w:rPr>
                <w:rFonts w:hint="eastAsia" w:ascii="华文仿宋" w:hAnsi="华文仿宋" w:eastAsia="华文仿宋" w:cs="华文仿宋"/>
                <w:b w:val="0"/>
                <w:bCs w:val="0"/>
                <w:color w:val="auto"/>
                <w:kern w:val="0"/>
                <w:sz w:val="21"/>
                <w:szCs w:val="21"/>
                <w:lang w:val="en-US" w:eastAsia="zh-CN" w:bidi="ar-SA"/>
              </w:rPr>
              <w:t>9</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color w:val="auto"/>
                <w:kern w:val="0"/>
                <w:sz w:val="21"/>
                <w:szCs w:val="21"/>
                <w:lang w:val="en-US" w:eastAsia="zh-CN" w:bidi="ar-SA"/>
              </w:rPr>
            </w:pPr>
            <w:r>
              <w:rPr>
                <w:rFonts w:hint="eastAsia" w:ascii="华文仿宋" w:hAnsi="华文仿宋" w:eastAsia="华文仿宋" w:cs="华文仿宋"/>
                <w:b w:val="0"/>
                <w:bCs w:val="0"/>
                <w:color w:val="auto"/>
                <w:sz w:val="21"/>
                <w:szCs w:val="21"/>
                <w:lang w:bidi="ar"/>
              </w:rPr>
              <w:t>婴幼儿卫生与保育</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color w:val="auto"/>
                <w:kern w:val="0"/>
                <w:sz w:val="21"/>
                <w:szCs w:val="21"/>
                <w:lang w:val="en-US" w:eastAsia="zh-CN" w:bidi="ar-SA"/>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color w:val="auto"/>
                <w:kern w:val="0"/>
                <w:sz w:val="21"/>
                <w:szCs w:val="21"/>
                <w:lang w:bidi="ar"/>
              </w:rPr>
              <w:t>婴幼儿生理卫生与保育；婴幼儿一日生活指导与保育；婴幼儿常见疾病与预防；婴幼儿常见意外伤害与安全常识。</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color w:val="auto"/>
                <w:kern w:val="0"/>
                <w:sz w:val="21"/>
                <w:szCs w:val="21"/>
                <w:lang w:val="en-US" w:eastAsia="zh-CN" w:bidi="ar"/>
              </w:rPr>
            </w:pPr>
            <w:r>
              <w:rPr>
                <w:rFonts w:hint="eastAsia" w:ascii="华文仿宋" w:hAnsi="华文仿宋" w:eastAsia="华文仿宋" w:cs="华文仿宋"/>
                <w:b w:val="0"/>
                <w:bCs w:val="0"/>
                <w:color w:val="auto"/>
                <w:kern w:val="0"/>
                <w:sz w:val="21"/>
                <w:szCs w:val="21"/>
                <w:lang w:val="en-US" w:eastAsia="zh-CN" w:bidi="ar"/>
              </w:rPr>
              <w:t>72学时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default" w:ascii="华文仿宋" w:hAnsi="华文仿宋" w:eastAsia="华文仿宋" w:cs="华文仿宋"/>
                <w:b w:val="0"/>
                <w:bCs w:val="0"/>
                <w:color w:val="000000"/>
                <w:kern w:val="0"/>
                <w:sz w:val="21"/>
                <w:szCs w:val="21"/>
                <w:lang w:val="en-US" w:eastAsia="zh-CN" w:bidi="ar-SA"/>
              </w:rPr>
            </w:pPr>
            <w:r>
              <w:rPr>
                <w:rFonts w:hint="eastAsia" w:ascii="华文仿宋" w:hAnsi="华文仿宋" w:eastAsia="华文仿宋" w:cs="华文仿宋"/>
                <w:b w:val="0"/>
                <w:bCs w:val="0"/>
                <w:color w:val="000000"/>
                <w:kern w:val="0"/>
                <w:sz w:val="21"/>
                <w:szCs w:val="21"/>
                <w:lang w:val="en-US" w:eastAsia="zh-CN" w:bidi="ar-SA"/>
              </w:rPr>
              <w:t>10</w:t>
            </w:r>
          </w:p>
        </w:tc>
        <w:tc>
          <w:tcPr>
            <w:tcW w:w="235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color w:val="000000"/>
                <w:kern w:val="0"/>
                <w:sz w:val="21"/>
                <w:szCs w:val="21"/>
                <w:lang w:val="en-US" w:eastAsia="zh-CN" w:bidi="ar-SA"/>
              </w:rPr>
            </w:pPr>
            <w:r>
              <w:rPr>
                <w:rFonts w:hint="eastAsia" w:ascii="华文仿宋" w:hAnsi="华文仿宋" w:eastAsia="华文仿宋" w:cs="华文仿宋"/>
                <w:b w:val="0"/>
                <w:bCs w:val="0"/>
                <w:sz w:val="21"/>
                <w:szCs w:val="21"/>
                <w:lang w:bidi="ar"/>
              </w:rPr>
              <w:t>婴幼儿心理发展</w:t>
            </w:r>
          </w:p>
        </w:tc>
        <w:tc>
          <w:tcPr>
            <w:tcW w:w="486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kern w:val="0"/>
                <w:sz w:val="21"/>
                <w:szCs w:val="21"/>
                <w:lang w:val="en-US" w:eastAsia="zh-CN" w:bidi="ar-SA"/>
              </w:rPr>
            </w:pPr>
            <w:r>
              <w:rPr>
                <w:rFonts w:hint="eastAsia" w:ascii="华文仿宋" w:hAnsi="华文仿宋" w:eastAsia="华文仿宋" w:cs="华文仿宋"/>
                <w:b w:val="0"/>
                <w:bCs w:val="0"/>
                <w:sz w:val="21"/>
                <w:szCs w:val="21"/>
                <w:lang w:val="en-US" w:eastAsia="zh-CN"/>
              </w:rPr>
              <w:t>本课程主要包括</w:t>
            </w:r>
            <w:r>
              <w:rPr>
                <w:rFonts w:hint="eastAsia" w:ascii="华文仿宋" w:hAnsi="华文仿宋" w:eastAsia="华文仿宋" w:cs="华文仿宋"/>
                <w:b w:val="0"/>
                <w:bCs w:val="0"/>
                <w:kern w:val="0"/>
                <w:sz w:val="21"/>
                <w:szCs w:val="21"/>
                <w:lang w:bidi="ar"/>
              </w:rPr>
              <w:t>婴幼儿心理发展的基本理论；婴幼儿心理过程的发展；婴幼儿情绪情感的发展；婴幼儿个性的发展；婴幼儿社会性的发展；幼儿心理发展的年龄特征。</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kern w:val="0"/>
                <w:sz w:val="21"/>
                <w:szCs w:val="21"/>
                <w:lang w:val="en-US" w:eastAsia="zh-CN" w:bidi="ar"/>
              </w:rPr>
            </w:pPr>
            <w:r>
              <w:rPr>
                <w:rFonts w:hint="eastAsia" w:ascii="华文仿宋" w:hAnsi="华文仿宋" w:eastAsia="华文仿宋" w:cs="华文仿宋"/>
                <w:b w:val="0"/>
                <w:bCs w:val="0"/>
                <w:kern w:val="0"/>
                <w:sz w:val="21"/>
                <w:szCs w:val="21"/>
                <w:lang w:val="en-US" w:eastAsia="zh-CN" w:bidi="ar"/>
              </w:rPr>
              <w:t>72学时</w:t>
            </w:r>
          </w:p>
        </w:tc>
      </w:tr>
    </w:tbl>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textAlignment w:val="auto"/>
        <w:outlineLvl w:val="1"/>
        <w:rPr>
          <w:rFonts w:hint="eastAsia" w:ascii="仿宋" w:hAnsi="仿宋" w:eastAsia="仿宋" w:cs="仿宋"/>
          <w:b/>
          <w:sz w:val="24"/>
          <w:szCs w:val="24"/>
          <w:lang w:bidi="ar"/>
        </w:rPr>
      </w:pPr>
      <w:bookmarkStart w:id="16" w:name="_Toc23008"/>
      <w:r>
        <w:rPr>
          <w:rFonts w:hint="eastAsia" w:ascii="仿宋" w:hAnsi="仿宋" w:eastAsia="仿宋" w:cs="仿宋"/>
          <w:b/>
          <w:sz w:val="24"/>
          <w:szCs w:val="24"/>
          <w:lang w:bidi="ar"/>
        </w:rPr>
        <w:t>专业核心课程</w:t>
      </w:r>
      <w:bookmarkEnd w:id="16"/>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专业核心课程是本专业的主干课程，具有早期教育专业特色，是核心的理论和技能课程，包括婴幼儿卫生与保育、婴幼儿营养与护理、婴幼儿心理发展、婴幼儿教育与指导、婴幼儿游戏设计和指导、婴幼儿行为观察与发展评价、婴幼儿亲子游戏设计和沟通指导。</w:t>
      </w:r>
    </w:p>
    <w:p>
      <w:pPr>
        <w:keepNext w:val="0"/>
        <w:keepLines w:val="0"/>
        <w:pageBreakBefore w:val="0"/>
        <w:widowControl w:val="0"/>
        <w:kinsoku/>
        <w:wordWrap/>
        <w:overflowPunct/>
        <w:topLinePunct w:val="0"/>
        <w:autoSpaceDE/>
        <w:autoSpaceDN/>
        <w:bidi w:val="0"/>
        <w:spacing w:line="520" w:lineRule="exact"/>
        <w:ind w:firstLine="562" w:firstLineChars="200"/>
        <w:jc w:val="center"/>
        <w:textAlignment w:val="auto"/>
        <w:rPr>
          <w:rFonts w:hint="eastAsia" w:ascii="仿宋" w:hAnsi="仿宋" w:eastAsia="仿宋" w:cs="仿宋"/>
          <w:b/>
          <w:bCs w:val="0"/>
          <w:sz w:val="28"/>
          <w:szCs w:val="28"/>
          <w:lang w:bidi="ar"/>
        </w:rPr>
      </w:pPr>
      <w:r>
        <w:rPr>
          <w:rFonts w:hint="eastAsia" w:ascii="仿宋" w:hAnsi="仿宋" w:eastAsia="仿宋" w:cs="仿宋"/>
          <w:b/>
          <w:bCs w:val="0"/>
          <w:sz w:val="28"/>
          <w:szCs w:val="28"/>
          <w:lang w:bidi="ar"/>
        </w:rPr>
        <w:t>表</w:t>
      </w:r>
      <w:r>
        <w:rPr>
          <w:rFonts w:hint="eastAsia" w:ascii="仿宋" w:hAnsi="仿宋" w:eastAsia="仿宋" w:cs="仿宋"/>
          <w:b/>
          <w:bCs w:val="0"/>
          <w:sz w:val="28"/>
          <w:szCs w:val="28"/>
          <w:lang w:val="en-US" w:eastAsia="zh-CN" w:bidi="ar"/>
        </w:rPr>
        <w:t>三</w:t>
      </w:r>
      <w:r>
        <w:rPr>
          <w:rFonts w:hint="eastAsia" w:ascii="仿宋" w:hAnsi="仿宋" w:eastAsia="仿宋" w:cs="仿宋"/>
          <w:b/>
          <w:bCs w:val="0"/>
          <w:sz w:val="28"/>
          <w:szCs w:val="28"/>
          <w:lang w:bidi="ar"/>
        </w:rPr>
        <w:t xml:space="preserve"> 专业核心课程介绍</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396"/>
        <w:gridCol w:w="4886"/>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sz w:val="21"/>
                <w:szCs w:val="21"/>
              </w:rPr>
            </w:pPr>
            <w:r>
              <w:rPr>
                <w:rFonts w:hint="eastAsia" w:ascii="华文仿宋" w:hAnsi="华文仿宋" w:eastAsia="华文仿宋" w:cs="华文仿宋"/>
                <w:b/>
                <w:sz w:val="21"/>
                <w:szCs w:val="21"/>
                <w:lang w:bidi="ar"/>
              </w:rPr>
              <w:t>序号</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sz w:val="21"/>
                <w:szCs w:val="21"/>
              </w:rPr>
            </w:pPr>
            <w:r>
              <w:rPr>
                <w:rFonts w:hint="eastAsia" w:ascii="华文仿宋" w:hAnsi="华文仿宋" w:eastAsia="华文仿宋" w:cs="华文仿宋"/>
                <w:b/>
                <w:sz w:val="21"/>
                <w:szCs w:val="21"/>
                <w:lang w:bidi="ar"/>
              </w:rPr>
              <w:t>课程名称</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sz w:val="21"/>
                <w:szCs w:val="21"/>
                <w:lang w:eastAsia="zh-CN"/>
              </w:rPr>
            </w:pPr>
            <w:r>
              <w:rPr>
                <w:rFonts w:hint="eastAsia" w:ascii="华文仿宋" w:hAnsi="华文仿宋" w:eastAsia="华文仿宋" w:cs="华文仿宋"/>
                <w:b/>
                <w:sz w:val="21"/>
                <w:szCs w:val="21"/>
                <w:lang w:val="en-US" w:eastAsia="zh-CN" w:bidi="ar"/>
              </w:rPr>
              <w:t>课程简介</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default" w:ascii="华文仿宋" w:hAnsi="华文仿宋" w:eastAsia="华文仿宋" w:cs="华文仿宋"/>
                <w:b/>
                <w:sz w:val="21"/>
                <w:szCs w:val="21"/>
                <w:lang w:val="en-US" w:eastAsia="zh-CN" w:bidi="ar"/>
              </w:rPr>
            </w:pPr>
            <w:r>
              <w:rPr>
                <w:rFonts w:hint="eastAsia" w:ascii="华文仿宋" w:hAnsi="华文仿宋" w:eastAsia="华文仿宋" w:cs="华文仿宋"/>
                <w:b/>
                <w:sz w:val="21"/>
                <w:szCs w:val="21"/>
                <w:lang w:val="en-US" w:eastAsia="zh-CN" w:bidi="ar"/>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1</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val="en-US" w:eastAsia="zh-CN" w:bidi="ar"/>
              </w:rPr>
              <w:t>早期教育课程理论与实践</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rPr>
            </w:pPr>
            <w:r>
              <w:rPr>
                <w:rFonts w:hint="eastAsia" w:ascii="华文仿宋" w:hAnsi="华文仿宋" w:eastAsia="华文仿宋" w:cs="华文仿宋"/>
                <w:b w:val="0"/>
                <w:bCs w:val="0"/>
                <w:sz w:val="21"/>
                <w:szCs w:val="21"/>
                <w:lang w:val="en-US" w:eastAsia="zh-CN"/>
              </w:rPr>
              <w:t>本课程内容主要包括早期教育领域的主要人物级理念、生物生态学模型和建构主义理论、高瞻课程模式、早期教育中的项目教学法等等。</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rPr>
            </w:pPr>
            <w:r>
              <w:rPr>
                <w:rFonts w:hint="eastAsia" w:ascii="华文仿宋" w:hAnsi="华文仿宋" w:eastAsia="华文仿宋" w:cs="华文仿宋"/>
                <w:b w:val="0"/>
                <w:bCs w:val="0"/>
                <w:sz w:val="21"/>
                <w:szCs w:val="21"/>
                <w:lang w:val="en-US" w:eastAsia="zh-CN"/>
              </w:rPr>
              <w:t>27学时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2</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kern w:val="2"/>
                <w:sz w:val="21"/>
                <w:szCs w:val="21"/>
                <w:lang w:val="en-US" w:eastAsia="zh-CN" w:bidi="ar"/>
              </w:rPr>
            </w:pPr>
            <w:r>
              <w:rPr>
                <w:rFonts w:hint="eastAsia" w:ascii="华文仿宋" w:hAnsi="华文仿宋" w:eastAsia="华文仿宋" w:cs="华文仿宋"/>
                <w:b w:val="0"/>
                <w:bCs w:val="0"/>
                <w:sz w:val="21"/>
                <w:szCs w:val="21"/>
                <w:lang w:bidi="ar"/>
              </w:rPr>
              <w:t>婴幼儿教育与指导</w:t>
            </w:r>
            <w:r>
              <w:rPr>
                <w:rFonts w:hint="eastAsia" w:ascii="华文仿宋" w:hAnsi="华文仿宋" w:eastAsia="华文仿宋" w:cs="华文仿宋"/>
                <w:b w:val="0"/>
                <w:bCs w:val="0"/>
                <w:sz w:val="21"/>
                <w:szCs w:val="21"/>
                <w:lang w:eastAsia="zh-CN" w:bidi="ar"/>
              </w:rPr>
              <w:t>（</w:t>
            </w:r>
            <w:r>
              <w:rPr>
                <w:rFonts w:hint="eastAsia" w:ascii="华文仿宋" w:hAnsi="华文仿宋" w:eastAsia="华文仿宋" w:cs="华文仿宋"/>
                <w:b w:val="0"/>
                <w:bCs w:val="0"/>
                <w:sz w:val="21"/>
                <w:szCs w:val="21"/>
                <w:lang w:val="en-US" w:eastAsia="zh-CN" w:bidi="ar"/>
              </w:rPr>
              <w:t>动作、语言认知、社会性</w:t>
            </w:r>
            <w:r>
              <w:rPr>
                <w:rFonts w:hint="eastAsia" w:ascii="华文仿宋" w:hAnsi="华文仿宋" w:eastAsia="华文仿宋" w:cs="华文仿宋"/>
                <w:b w:val="0"/>
                <w:bCs w:val="0"/>
                <w:sz w:val="21"/>
                <w:szCs w:val="21"/>
                <w:lang w:eastAsia="zh-CN" w:bidi="ar"/>
              </w:rPr>
              <w:t>）</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kern w:val="0"/>
                <w:sz w:val="21"/>
                <w:szCs w:val="21"/>
                <w:lang w:val="en-US" w:eastAsia="zh-CN" w:bidi="ar-SA"/>
              </w:rPr>
            </w:pPr>
            <w:r>
              <w:rPr>
                <w:rFonts w:hint="eastAsia" w:ascii="华文仿宋" w:hAnsi="华文仿宋" w:eastAsia="华文仿宋" w:cs="华文仿宋"/>
                <w:b w:val="0"/>
                <w:bCs w:val="0"/>
                <w:sz w:val="21"/>
                <w:szCs w:val="21"/>
                <w:lang w:val="en-US" w:eastAsia="zh-CN"/>
              </w:rPr>
              <w:t>本课程内容主要包括</w:t>
            </w:r>
            <w:r>
              <w:rPr>
                <w:rFonts w:hint="eastAsia" w:ascii="华文仿宋" w:hAnsi="华文仿宋" w:eastAsia="华文仿宋" w:cs="华文仿宋"/>
                <w:b w:val="0"/>
                <w:bCs w:val="0"/>
                <w:kern w:val="0"/>
                <w:sz w:val="21"/>
                <w:szCs w:val="21"/>
                <w:lang w:bidi="ar"/>
              </w:rPr>
              <w:t>婴幼儿教育学的发展；婴幼儿教育理论的研究；婴幼儿教育的原则和方法；0-3岁不同发展阶段婴幼儿的护理及教育策略；早教机构的产生与发展；家庭早期教育的指导。</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142学时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3</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kern w:val="2"/>
                <w:sz w:val="21"/>
                <w:szCs w:val="21"/>
                <w:lang w:val="en-US" w:eastAsia="zh-CN" w:bidi="ar"/>
              </w:rPr>
            </w:pPr>
            <w:r>
              <w:rPr>
                <w:rFonts w:hint="eastAsia" w:ascii="华文仿宋" w:hAnsi="华文仿宋" w:eastAsia="华文仿宋" w:cs="华文仿宋"/>
                <w:b w:val="0"/>
                <w:bCs w:val="0"/>
                <w:sz w:val="21"/>
                <w:szCs w:val="21"/>
                <w:lang w:bidi="ar"/>
              </w:rPr>
              <w:t>婴幼儿行为观察与</w:t>
            </w:r>
            <w:r>
              <w:rPr>
                <w:rFonts w:hint="eastAsia" w:ascii="华文仿宋" w:hAnsi="华文仿宋" w:eastAsia="华文仿宋" w:cs="华文仿宋"/>
                <w:b w:val="0"/>
                <w:bCs w:val="0"/>
                <w:sz w:val="21"/>
                <w:szCs w:val="21"/>
                <w:lang w:val="en-US" w:eastAsia="zh-CN" w:bidi="ar"/>
              </w:rPr>
              <w:t>分析</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kern w:val="0"/>
                <w:sz w:val="21"/>
                <w:szCs w:val="21"/>
                <w:lang w:val="en-US" w:eastAsia="zh-CN" w:bidi="ar"/>
              </w:rPr>
            </w:pPr>
            <w:r>
              <w:rPr>
                <w:rFonts w:hint="eastAsia" w:ascii="华文仿宋" w:hAnsi="华文仿宋" w:eastAsia="华文仿宋" w:cs="华文仿宋"/>
                <w:b w:val="0"/>
                <w:bCs w:val="0"/>
                <w:sz w:val="21"/>
                <w:szCs w:val="21"/>
                <w:lang w:val="en-US" w:eastAsia="zh-CN"/>
              </w:rPr>
              <w:t>本课程内容主要包括</w:t>
            </w:r>
            <w:r>
              <w:rPr>
                <w:rFonts w:hint="eastAsia" w:ascii="华文仿宋" w:hAnsi="华文仿宋" w:eastAsia="华文仿宋" w:cs="华文仿宋"/>
                <w:b w:val="0"/>
                <w:bCs w:val="0"/>
                <w:kern w:val="0"/>
                <w:sz w:val="21"/>
                <w:szCs w:val="21"/>
                <w:lang w:bidi="ar"/>
              </w:rPr>
              <w:t>观察的理由和准备；观察记录方法；婴幼儿认知行为的观察和评价；婴幼儿情绪表现的观察和评价；婴幼儿语言发展行为的观察和记录；婴幼儿社会性行为的观察和评价；婴幼儿游戏行为的观察和评价；</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36学时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4</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eastAsia" w:ascii="华文仿宋" w:hAnsi="华文仿宋" w:eastAsia="华文仿宋" w:cs="华文仿宋"/>
                <w:b w:val="0"/>
                <w:bCs w:val="0"/>
                <w:sz w:val="21"/>
                <w:szCs w:val="21"/>
                <w:lang w:eastAsia="zh-CN" w:bidi="ar"/>
              </w:rPr>
            </w:pPr>
            <w:r>
              <w:rPr>
                <w:rFonts w:hint="eastAsia" w:ascii="华文仿宋" w:hAnsi="华文仿宋" w:eastAsia="华文仿宋" w:cs="华文仿宋"/>
                <w:b w:val="0"/>
                <w:bCs w:val="0"/>
                <w:color w:val="000000" w:themeColor="text1"/>
                <w:kern w:val="0"/>
                <w:sz w:val="21"/>
                <w:szCs w:val="21"/>
                <w:lang w:bidi="ar"/>
                <w14:textFill>
                  <w14:solidFill>
                    <w14:schemeClr w14:val="tx1"/>
                  </w14:solidFill>
                </w14:textFill>
              </w:rPr>
              <w:t>婴幼儿亲子</w:t>
            </w:r>
            <w:r>
              <w:rPr>
                <w:rFonts w:hint="eastAsia" w:ascii="华文仿宋" w:hAnsi="华文仿宋" w:eastAsia="华文仿宋" w:cs="华文仿宋"/>
                <w:b w:val="0"/>
                <w:bCs w:val="0"/>
                <w:color w:val="000000" w:themeColor="text1"/>
                <w:kern w:val="0"/>
                <w:sz w:val="21"/>
                <w:szCs w:val="21"/>
                <w:lang w:val="en-US" w:eastAsia="zh-CN" w:bidi="ar"/>
                <w14:textFill>
                  <w14:solidFill>
                    <w14:schemeClr w14:val="tx1"/>
                  </w14:solidFill>
                </w14:textFill>
              </w:rPr>
              <w:t>活动</w:t>
            </w:r>
            <w:r>
              <w:rPr>
                <w:rFonts w:hint="eastAsia" w:ascii="华文仿宋" w:hAnsi="华文仿宋" w:eastAsia="华文仿宋" w:cs="华文仿宋"/>
                <w:b w:val="0"/>
                <w:bCs w:val="0"/>
                <w:color w:val="000000" w:themeColor="text1"/>
                <w:kern w:val="0"/>
                <w:sz w:val="21"/>
                <w:szCs w:val="21"/>
                <w:lang w:bidi="ar"/>
                <w14:textFill>
                  <w14:solidFill>
                    <w14:schemeClr w14:val="tx1"/>
                  </w14:solidFill>
                </w14:textFill>
              </w:rPr>
              <w:t>和沟通指导</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rPr>
            </w:pPr>
            <w:r>
              <w:rPr>
                <w:rFonts w:hint="eastAsia" w:ascii="华文仿宋" w:hAnsi="华文仿宋" w:eastAsia="华文仿宋" w:cs="华文仿宋"/>
                <w:b w:val="0"/>
                <w:bCs w:val="0"/>
                <w:sz w:val="21"/>
                <w:szCs w:val="21"/>
                <w:lang w:val="en-US" w:eastAsia="zh-CN"/>
              </w:rPr>
              <w:t>本课程内容主要包括</w:t>
            </w:r>
            <w:r>
              <w:rPr>
                <w:rFonts w:hint="eastAsia" w:ascii="华文仿宋" w:hAnsi="华文仿宋" w:eastAsia="华文仿宋" w:cs="华文仿宋"/>
                <w:b w:val="0"/>
                <w:bCs w:val="0"/>
                <w:kern w:val="0"/>
                <w:sz w:val="21"/>
                <w:szCs w:val="21"/>
                <w:lang w:bidi="ar"/>
              </w:rPr>
              <w:t>婴幼儿亲子游戏的基本概念；婴幼儿亲子游戏的历史沿革与基本理论；婴幼儿亲子游戏的特点与发展价值；婴幼儿亲子游戏设计的基本思路、原则、方法与注意事项；婴幼儿亲子游戏中的家长沟通与指导原则、方法与注意事项。</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27学时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color w:val="000000"/>
                <w:kern w:val="0"/>
                <w:sz w:val="21"/>
                <w:szCs w:val="21"/>
                <w:lang w:bidi="ar"/>
              </w:rPr>
            </w:pPr>
            <w:r>
              <w:rPr>
                <w:rFonts w:hint="eastAsia" w:ascii="华文仿宋" w:hAnsi="华文仿宋" w:eastAsia="华文仿宋" w:cs="华文仿宋"/>
                <w:color w:val="000000"/>
                <w:kern w:val="0"/>
                <w:sz w:val="21"/>
                <w:szCs w:val="21"/>
                <w:lang w:bidi="ar"/>
              </w:rPr>
              <w:t>5</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0-3岁幼儿主题活动设计与指导</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kern w:val="0"/>
                <w:sz w:val="21"/>
                <w:szCs w:val="21"/>
                <w:lang w:eastAsia="zh-CN" w:bidi="ar"/>
              </w:rPr>
            </w:pPr>
            <w:r>
              <w:rPr>
                <w:rFonts w:hint="eastAsia" w:ascii="华文仿宋" w:hAnsi="华文仿宋" w:eastAsia="华文仿宋" w:cs="华文仿宋"/>
                <w:b w:val="0"/>
                <w:bCs w:val="0"/>
                <w:kern w:val="0"/>
                <w:sz w:val="21"/>
                <w:szCs w:val="21"/>
                <w:lang w:val="en-US" w:eastAsia="zh-CN" w:bidi="ar"/>
              </w:rPr>
              <w:t>本课程主要包括</w:t>
            </w:r>
            <w:r>
              <w:rPr>
                <w:rFonts w:hint="eastAsia" w:ascii="华文仿宋" w:hAnsi="华文仿宋" w:eastAsia="华文仿宋" w:cs="华文仿宋"/>
                <w:b w:val="0"/>
                <w:bCs w:val="0"/>
                <w:kern w:val="0"/>
                <w:sz w:val="21"/>
                <w:szCs w:val="21"/>
                <w:lang w:bidi="ar"/>
              </w:rPr>
              <w:t>对“婴幼儿自我的认识”和对“周围生活环境的认识”两条线索</w:t>
            </w:r>
            <w:r>
              <w:rPr>
                <w:rFonts w:hint="eastAsia" w:ascii="华文仿宋" w:hAnsi="华文仿宋" w:eastAsia="华文仿宋" w:cs="华文仿宋"/>
                <w:b w:val="0"/>
                <w:bCs w:val="0"/>
                <w:kern w:val="0"/>
                <w:sz w:val="21"/>
                <w:szCs w:val="21"/>
                <w:lang w:eastAsia="zh-CN" w:bidi="ar"/>
              </w:rPr>
              <w:t>，</w:t>
            </w:r>
            <w:r>
              <w:rPr>
                <w:rFonts w:hint="eastAsia" w:ascii="华文仿宋" w:hAnsi="华文仿宋" w:eastAsia="华文仿宋" w:cs="华文仿宋"/>
                <w:b w:val="0"/>
                <w:bCs w:val="0"/>
                <w:kern w:val="0"/>
                <w:sz w:val="21"/>
                <w:szCs w:val="21"/>
                <w:lang w:val="en-US" w:eastAsia="zh-CN" w:bidi="ar"/>
              </w:rPr>
              <w:t>以</w:t>
            </w:r>
            <w:r>
              <w:rPr>
                <w:rFonts w:hint="eastAsia" w:ascii="华文仿宋" w:hAnsi="华文仿宋" w:eastAsia="华文仿宋" w:cs="华文仿宋"/>
                <w:b w:val="0"/>
                <w:bCs w:val="0"/>
                <w:kern w:val="0"/>
                <w:sz w:val="21"/>
                <w:szCs w:val="21"/>
                <w:lang w:bidi="ar"/>
              </w:rPr>
              <w:t>主题为线索开展</w:t>
            </w:r>
            <w:r>
              <w:rPr>
                <w:rFonts w:hint="eastAsia" w:ascii="华文仿宋" w:hAnsi="华文仿宋" w:eastAsia="华文仿宋" w:cs="华文仿宋"/>
                <w:b w:val="0"/>
                <w:bCs w:val="0"/>
                <w:kern w:val="0"/>
                <w:sz w:val="21"/>
                <w:szCs w:val="21"/>
                <w:lang w:val="en-US" w:eastAsia="zh-CN" w:bidi="ar"/>
              </w:rPr>
              <w:t>主题</w:t>
            </w:r>
            <w:r>
              <w:rPr>
                <w:rFonts w:hint="eastAsia" w:ascii="华文仿宋" w:hAnsi="华文仿宋" w:eastAsia="华文仿宋" w:cs="华文仿宋"/>
                <w:b w:val="0"/>
                <w:bCs w:val="0"/>
                <w:kern w:val="0"/>
                <w:sz w:val="21"/>
                <w:szCs w:val="21"/>
                <w:lang w:bidi="ar"/>
              </w:rPr>
              <w:t>活动</w:t>
            </w:r>
            <w:r>
              <w:rPr>
                <w:rFonts w:hint="eastAsia" w:ascii="华文仿宋" w:hAnsi="华文仿宋" w:eastAsia="华文仿宋" w:cs="华文仿宋"/>
                <w:b w:val="0"/>
                <w:bCs w:val="0"/>
                <w:kern w:val="0"/>
                <w:sz w:val="21"/>
                <w:szCs w:val="21"/>
                <w:lang w:val="en-US" w:eastAsia="zh-CN" w:bidi="ar"/>
              </w:rPr>
              <w:t>设计和指导</w:t>
            </w:r>
            <w:r>
              <w:rPr>
                <w:rFonts w:hint="eastAsia" w:ascii="华文仿宋" w:hAnsi="华文仿宋" w:eastAsia="华文仿宋" w:cs="华文仿宋"/>
                <w:b w:val="0"/>
                <w:bCs w:val="0"/>
                <w:kern w:val="0"/>
                <w:sz w:val="21"/>
                <w:szCs w:val="21"/>
                <w:lang w:bidi="ar"/>
              </w:rPr>
              <w:t>，</w:t>
            </w:r>
            <w:r>
              <w:rPr>
                <w:rFonts w:hint="eastAsia" w:ascii="华文仿宋" w:hAnsi="华文仿宋" w:eastAsia="华文仿宋" w:cs="华文仿宋"/>
                <w:b w:val="0"/>
                <w:bCs w:val="0"/>
                <w:kern w:val="0"/>
                <w:sz w:val="21"/>
                <w:szCs w:val="21"/>
                <w:lang w:val="en-US" w:eastAsia="zh-CN" w:bidi="ar"/>
              </w:rPr>
              <w:t>帮助</w:t>
            </w:r>
            <w:r>
              <w:rPr>
                <w:rFonts w:hint="eastAsia" w:ascii="华文仿宋" w:hAnsi="华文仿宋" w:eastAsia="华文仿宋" w:cs="华文仿宋"/>
                <w:b w:val="0"/>
                <w:bCs w:val="0"/>
                <w:kern w:val="0"/>
                <w:sz w:val="21"/>
                <w:szCs w:val="21"/>
                <w:lang w:bidi="ar"/>
              </w:rPr>
              <w:t>婴幼儿获得对自我、对动物、对事物较为初步的认识，从而形成较为统合的经验。</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kern w:val="0"/>
                <w:sz w:val="21"/>
                <w:szCs w:val="21"/>
                <w:lang w:val="en-US" w:eastAsia="zh-CN" w:bidi="ar"/>
              </w:rPr>
            </w:pPr>
            <w:r>
              <w:rPr>
                <w:rFonts w:hint="eastAsia" w:ascii="华文仿宋" w:hAnsi="华文仿宋" w:eastAsia="华文仿宋" w:cs="华文仿宋"/>
                <w:b w:val="0"/>
                <w:bCs w:val="0"/>
                <w:kern w:val="0"/>
                <w:sz w:val="21"/>
                <w:szCs w:val="21"/>
                <w:lang w:val="en-US" w:eastAsia="zh-CN" w:bidi="ar"/>
              </w:rPr>
              <w:t>27学时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lang w:bidi="ar"/>
              </w:rPr>
            </w:pPr>
            <w:r>
              <w:rPr>
                <w:rFonts w:hint="eastAsia" w:ascii="华文仿宋" w:hAnsi="华文仿宋" w:eastAsia="华文仿宋" w:cs="华文仿宋"/>
                <w:sz w:val="21"/>
                <w:szCs w:val="21"/>
                <w:lang w:bidi="ar"/>
              </w:rPr>
              <w:t>6</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color w:val="000000" w:themeColor="text1"/>
                <w:sz w:val="21"/>
                <w:szCs w:val="21"/>
                <w:lang w:val="en-US" w:eastAsia="zh-CN" w:bidi="ar"/>
                <w14:textFill>
                  <w14:solidFill>
                    <w14:schemeClr w14:val="tx1"/>
                  </w14:solidFill>
                </w14:textFill>
              </w:rPr>
              <w:t>0-3岁</w:t>
            </w:r>
            <w:r>
              <w:rPr>
                <w:rFonts w:hint="eastAsia" w:ascii="华文仿宋" w:hAnsi="华文仿宋" w:eastAsia="华文仿宋" w:cs="华文仿宋"/>
                <w:b w:val="0"/>
                <w:bCs w:val="0"/>
                <w:color w:val="000000" w:themeColor="text1"/>
                <w:sz w:val="21"/>
                <w:szCs w:val="21"/>
                <w:lang w:bidi="ar"/>
                <w14:textFill>
                  <w14:solidFill>
                    <w14:schemeClr w14:val="tx1"/>
                  </w14:solidFill>
                </w14:textFill>
              </w:rPr>
              <w:t>婴幼儿</w:t>
            </w:r>
            <w:r>
              <w:rPr>
                <w:rFonts w:hint="eastAsia" w:ascii="华文仿宋" w:hAnsi="华文仿宋" w:eastAsia="华文仿宋" w:cs="华文仿宋"/>
                <w:b w:val="0"/>
                <w:bCs w:val="0"/>
                <w:color w:val="000000" w:themeColor="text1"/>
                <w:sz w:val="21"/>
                <w:szCs w:val="21"/>
                <w:lang w:val="en-US" w:eastAsia="zh-CN" w:bidi="ar"/>
                <w14:textFill>
                  <w14:solidFill>
                    <w14:schemeClr w14:val="tx1"/>
                  </w14:solidFill>
                </w14:textFill>
              </w:rPr>
              <w:t>社区与家庭教育指导</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kern w:val="0"/>
                <w:sz w:val="21"/>
                <w:szCs w:val="21"/>
                <w:lang w:val="en-US" w:eastAsia="zh-CN" w:bidi="ar"/>
              </w:rPr>
              <w:t>本课程内容主要包括家庭教育及家庭教育指导的目标与任务、原则与方法，国内外0—3岁婴幼儿家庭教育的经验借鉴，我国0—3岁婴幼儿家庭教育的历史沿革、现状与发展趋势，家庭教育指导存在的问题，家庭教育指导的评价等、家庭教育指导的内容与策略，家庭教育常见的误区及家园、社区共育工作的意义、实践模式、任务与内容、方法与途径等。</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27学时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center"/>
              <w:textAlignment w:val="auto"/>
              <w:rPr>
                <w:rFonts w:ascii="华文仿宋" w:hAnsi="华文仿宋" w:eastAsia="华文仿宋" w:cs="华文仿宋"/>
                <w:sz w:val="21"/>
                <w:szCs w:val="21"/>
                <w:lang w:bidi="ar"/>
              </w:rPr>
            </w:pPr>
            <w:r>
              <w:rPr>
                <w:rFonts w:hint="eastAsia" w:ascii="华文仿宋" w:hAnsi="华文仿宋" w:eastAsia="华文仿宋" w:cs="华文仿宋"/>
                <w:sz w:val="21"/>
                <w:szCs w:val="21"/>
                <w:lang w:bidi="ar"/>
              </w:rPr>
              <w:t>7</w:t>
            </w:r>
          </w:p>
        </w:tc>
        <w:tc>
          <w:tcPr>
            <w:tcW w:w="23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eastAsia"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托育机构班级管理</w:t>
            </w:r>
          </w:p>
        </w:tc>
        <w:tc>
          <w:tcPr>
            <w:tcW w:w="488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ascii="华文仿宋" w:hAnsi="华文仿宋" w:eastAsia="华文仿宋" w:cs="华文仿宋"/>
                <w:b w:val="0"/>
                <w:bCs w:val="0"/>
                <w:sz w:val="21"/>
                <w:szCs w:val="21"/>
                <w:lang w:bidi="ar"/>
              </w:rPr>
            </w:pPr>
            <w:r>
              <w:rPr>
                <w:rFonts w:hint="eastAsia" w:ascii="华文仿宋" w:hAnsi="华文仿宋" w:eastAsia="华文仿宋" w:cs="华文仿宋"/>
                <w:b w:val="0"/>
                <w:bCs w:val="0"/>
                <w:kern w:val="0"/>
                <w:sz w:val="21"/>
                <w:szCs w:val="21"/>
                <w:lang w:val="en-US" w:eastAsia="zh-CN" w:bidi="ar"/>
              </w:rPr>
              <w:t>本课程内容主要包括托幼机构筹建与运营，托幼机构常规工作管理，托幼机构保教工作管理，托幼机构课程与教研管理，托幼机构人员管理与教师队伍建设，托幼机构资源管理，托幼机构组织文化建设，托幼机构公共关系管理，托幼机构工作评价与管理，托幼机构品牌管理等内容。</w:t>
            </w:r>
          </w:p>
        </w:tc>
        <w:tc>
          <w:tcPr>
            <w:tcW w:w="10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textAlignment w:val="auto"/>
              <w:rPr>
                <w:rFonts w:hint="default" w:ascii="华文仿宋" w:hAnsi="华文仿宋" w:eastAsia="华文仿宋" w:cs="华文仿宋"/>
                <w:b w:val="0"/>
                <w:bCs w:val="0"/>
                <w:sz w:val="21"/>
                <w:szCs w:val="21"/>
                <w:lang w:val="en-US" w:eastAsia="zh-CN" w:bidi="ar"/>
              </w:rPr>
            </w:pPr>
            <w:r>
              <w:rPr>
                <w:rFonts w:hint="eastAsia" w:ascii="华文仿宋" w:hAnsi="华文仿宋" w:eastAsia="华文仿宋" w:cs="华文仿宋"/>
                <w:b w:val="0"/>
                <w:bCs w:val="0"/>
                <w:sz w:val="21"/>
                <w:szCs w:val="21"/>
                <w:lang w:val="en-US" w:eastAsia="zh-CN" w:bidi="ar"/>
              </w:rPr>
              <w:t>36学时</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17" w:name="_Toc26165"/>
      <w:r>
        <w:rPr>
          <w:rFonts w:hint="eastAsia" w:ascii="黑体" w:hAnsi="黑体" w:eastAsia="黑体" w:cs="黑体"/>
          <w:b w:val="0"/>
          <w:bCs w:val="0"/>
          <w:color w:val="auto"/>
          <w:kern w:val="0"/>
          <w:sz w:val="28"/>
          <w:szCs w:val="28"/>
          <w:lang w:val="en-US" w:eastAsia="zh-CN"/>
        </w:rPr>
        <w:t>七、教学进程总体安排</w:t>
      </w:r>
      <w:bookmarkEnd w:id="17"/>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本专业总学分为</w:t>
      </w:r>
      <w:r>
        <w:rPr>
          <w:rFonts w:hint="eastAsia" w:ascii="仿宋" w:hAnsi="仿宋" w:eastAsia="仿宋" w:cs="仿宋"/>
          <w:color w:val="auto"/>
          <w:sz w:val="24"/>
          <w:szCs w:val="24"/>
          <w:lang w:val="en-US" w:eastAsia="zh-CN" w:bidi="ar"/>
        </w:rPr>
        <w:t>140</w:t>
      </w:r>
      <w:r>
        <w:rPr>
          <w:rFonts w:hint="eastAsia" w:ascii="仿宋" w:hAnsi="仿宋" w:eastAsia="仿宋" w:cs="仿宋"/>
          <w:color w:val="auto"/>
          <w:sz w:val="24"/>
          <w:szCs w:val="24"/>
          <w:lang w:bidi="ar"/>
        </w:rPr>
        <w:t>学分，总课时为</w:t>
      </w:r>
      <w:r>
        <w:rPr>
          <w:rFonts w:hint="eastAsia" w:ascii="仿宋" w:hAnsi="仿宋" w:eastAsia="仿宋" w:cs="仿宋"/>
          <w:color w:val="auto"/>
          <w:sz w:val="24"/>
          <w:szCs w:val="24"/>
          <w:lang w:val="en-US" w:eastAsia="zh-CN" w:bidi="ar"/>
        </w:rPr>
        <w:t>1512</w:t>
      </w:r>
      <w:r>
        <w:rPr>
          <w:rFonts w:hint="eastAsia" w:ascii="仿宋" w:hAnsi="仿宋" w:eastAsia="仿宋" w:cs="仿宋"/>
          <w:color w:val="auto"/>
          <w:sz w:val="24"/>
          <w:szCs w:val="24"/>
          <w:lang w:bidi="ar"/>
        </w:rPr>
        <w:t>学时，理论和实践学时分配接近1:1。其中公共必修课程</w:t>
      </w:r>
      <w:r>
        <w:rPr>
          <w:rFonts w:hint="eastAsia" w:ascii="仿宋" w:hAnsi="仿宋" w:eastAsia="仿宋" w:cs="仿宋"/>
          <w:color w:val="auto"/>
          <w:sz w:val="24"/>
          <w:szCs w:val="24"/>
          <w:lang w:val="en-US" w:eastAsia="zh-CN" w:bidi="ar"/>
        </w:rPr>
        <w:t>576</w:t>
      </w:r>
      <w:r>
        <w:rPr>
          <w:rFonts w:hint="eastAsia" w:ascii="仿宋" w:hAnsi="仿宋" w:eastAsia="仿宋" w:cs="仿宋"/>
          <w:color w:val="auto"/>
          <w:sz w:val="24"/>
          <w:szCs w:val="24"/>
          <w:lang w:bidi="ar"/>
        </w:rPr>
        <w:t>学时，</w:t>
      </w:r>
      <w:r>
        <w:rPr>
          <w:rFonts w:hint="eastAsia" w:ascii="仿宋" w:hAnsi="仿宋" w:eastAsia="仿宋" w:cs="仿宋"/>
          <w:color w:val="auto"/>
          <w:sz w:val="24"/>
          <w:szCs w:val="24"/>
          <w:lang w:val="en-US" w:eastAsia="zh-CN" w:bidi="ar"/>
        </w:rPr>
        <w:t>34</w:t>
      </w:r>
      <w:r>
        <w:rPr>
          <w:rFonts w:hint="eastAsia" w:ascii="仿宋" w:hAnsi="仿宋" w:eastAsia="仿宋" w:cs="仿宋"/>
          <w:color w:val="auto"/>
          <w:sz w:val="24"/>
          <w:szCs w:val="24"/>
          <w:lang w:bidi="ar"/>
        </w:rPr>
        <w:t>学分，公共选修课为</w:t>
      </w:r>
      <w:r>
        <w:rPr>
          <w:rFonts w:hint="eastAsia" w:ascii="仿宋" w:hAnsi="仿宋" w:eastAsia="仿宋" w:cs="仿宋"/>
          <w:color w:val="auto"/>
          <w:sz w:val="24"/>
          <w:szCs w:val="24"/>
          <w:lang w:val="en-US" w:eastAsia="zh-CN" w:bidi="ar"/>
        </w:rPr>
        <w:t>80</w:t>
      </w:r>
      <w:r>
        <w:rPr>
          <w:rFonts w:hint="eastAsia" w:ascii="仿宋" w:hAnsi="仿宋" w:eastAsia="仿宋" w:cs="仿宋"/>
          <w:color w:val="auto"/>
          <w:sz w:val="24"/>
          <w:szCs w:val="24"/>
          <w:lang w:bidi="ar"/>
        </w:rPr>
        <w:t>学时，5学分；专业基础课程为</w:t>
      </w:r>
      <w:r>
        <w:rPr>
          <w:rFonts w:hint="eastAsia" w:ascii="仿宋" w:hAnsi="仿宋" w:eastAsia="仿宋" w:cs="仿宋"/>
          <w:color w:val="auto"/>
          <w:sz w:val="24"/>
          <w:szCs w:val="24"/>
          <w:lang w:val="en-US" w:eastAsia="zh-CN" w:bidi="ar"/>
        </w:rPr>
        <w:t>672</w:t>
      </w:r>
      <w:r>
        <w:rPr>
          <w:rFonts w:hint="eastAsia" w:ascii="仿宋" w:hAnsi="仿宋" w:eastAsia="仿宋" w:cs="仿宋"/>
          <w:color w:val="auto"/>
          <w:sz w:val="24"/>
          <w:szCs w:val="24"/>
          <w:lang w:bidi="ar"/>
        </w:rPr>
        <w:t>学时，</w:t>
      </w:r>
      <w:r>
        <w:rPr>
          <w:rFonts w:hint="eastAsia" w:ascii="仿宋" w:hAnsi="仿宋" w:eastAsia="仿宋" w:cs="仿宋"/>
          <w:color w:val="auto"/>
          <w:sz w:val="24"/>
          <w:szCs w:val="24"/>
          <w:lang w:val="en-US" w:eastAsia="zh-CN" w:bidi="ar"/>
        </w:rPr>
        <w:t>41</w:t>
      </w:r>
      <w:r>
        <w:rPr>
          <w:rFonts w:hint="eastAsia" w:ascii="仿宋" w:hAnsi="仿宋" w:eastAsia="仿宋" w:cs="仿宋"/>
          <w:color w:val="auto"/>
          <w:sz w:val="24"/>
          <w:szCs w:val="24"/>
          <w:lang w:bidi="ar"/>
        </w:rPr>
        <w:t>.5学分；专业核心课程为</w:t>
      </w:r>
      <w:r>
        <w:rPr>
          <w:rFonts w:hint="eastAsia" w:ascii="仿宋" w:hAnsi="仿宋" w:eastAsia="仿宋" w:cs="仿宋"/>
          <w:color w:val="auto"/>
          <w:sz w:val="24"/>
          <w:szCs w:val="24"/>
          <w:lang w:val="en-US" w:eastAsia="zh-CN" w:bidi="ar"/>
        </w:rPr>
        <w:t>312</w:t>
      </w:r>
      <w:r>
        <w:rPr>
          <w:rFonts w:hint="eastAsia" w:ascii="仿宋" w:hAnsi="仿宋" w:eastAsia="仿宋" w:cs="仿宋"/>
          <w:color w:val="auto"/>
          <w:sz w:val="24"/>
          <w:szCs w:val="24"/>
          <w:lang w:bidi="ar"/>
        </w:rPr>
        <w:t>学时，</w:t>
      </w:r>
      <w:r>
        <w:rPr>
          <w:rFonts w:hint="eastAsia" w:ascii="仿宋" w:hAnsi="仿宋" w:eastAsia="仿宋" w:cs="仿宋"/>
          <w:color w:val="auto"/>
          <w:sz w:val="24"/>
          <w:szCs w:val="24"/>
          <w:lang w:val="en-US" w:eastAsia="zh-CN" w:bidi="ar"/>
        </w:rPr>
        <w:t>19.5</w:t>
      </w:r>
      <w:r>
        <w:rPr>
          <w:rFonts w:hint="eastAsia" w:ascii="仿宋" w:hAnsi="仿宋" w:eastAsia="仿宋" w:cs="仿宋"/>
          <w:color w:val="auto"/>
          <w:sz w:val="24"/>
          <w:szCs w:val="24"/>
          <w:lang w:bidi="ar"/>
        </w:rPr>
        <w:t>学分；专业选修课程为</w:t>
      </w:r>
      <w:r>
        <w:rPr>
          <w:rFonts w:hint="eastAsia" w:ascii="仿宋" w:hAnsi="仿宋" w:eastAsia="仿宋" w:cs="仿宋"/>
          <w:color w:val="auto"/>
          <w:sz w:val="24"/>
          <w:szCs w:val="24"/>
          <w:lang w:val="en-US" w:eastAsia="zh-CN" w:bidi="ar"/>
        </w:rPr>
        <w:t>176</w:t>
      </w:r>
      <w:r>
        <w:rPr>
          <w:rFonts w:hint="eastAsia" w:ascii="仿宋" w:hAnsi="仿宋" w:eastAsia="仿宋" w:cs="仿宋"/>
          <w:color w:val="auto"/>
          <w:sz w:val="24"/>
          <w:szCs w:val="24"/>
          <w:lang w:bidi="ar"/>
        </w:rPr>
        <w:t>学时，1</w:t>
      </w:r>
      <w:r>
        <w:rPr>
          <w:rFonts w:hint="eastAsia" w:ascii="仿宋" w:hAnsi="仿宋" w:eastAsia="仿宋" w:cs="仿宋"/>
          <w:color w:val="auto"/>
          <w:sz w:val="24"/>
          <w:szCs w:val="24"/>
          <w:lang w:val="en-US" w:eastAsia="zh-CN" w:bidi="ar"/>
        </w:rPr>
        <w:t>1</w:t>
      </w:r>
      <w:r>
        <w:rPr>
          <w:rFonts w:hint="eastAsia" w:ascii="仿宋" w:hAnsi="仿宋" w:eastAsia="仿宋" w:cs="仿宋"/>
          <w:color w:val="auto"/>
          <w:sz w:val="24"/>
          <w:szCs w:val="24"/>
          <w:lang w:bidi="ar"/>
        </w:rPr>
        <w:t>学分；</w:t>
      </w:r>
      <w:r>
        <w:rPr>
          <w:rFonts w:hint="eastAsia" w:ascii="仿宋" w:hAnsi="仿宋" w:eastAsia="仿宋" w:cs="仿宋"/>
          <w:color w:val="auto"/>
          <w:sz w:val="24"/>
          <w:szCs w:val="24"/>
          <w:lang w:val="en-US" w:eastAsia="zh-CN" w:bidi="ar"/>
        </w:rPr>
        <w:t>教育</w:t>
      </w:r>
      <w:r>
        <w:rPr>
          <w:rFonts w:hint="eastAsia" w:ascii="仿宋" w:hAnsi="仿宋" w:eastAsia="仿宋" w:cs="仿宋"/>
          <w:color w:val="auto"/>
          <w:sz w:val="24"/>
          <w:szCs w:val="24"/>
          <w:lang w:bidi="ar"/>
        </w:rPr>
        <w:t>综合实践课程为6</w:t>
      </w:r>
      <w:r>
        <w:rPr>
          <w:rFonts w:hint="eastAsia" w:ascii="仿宋" w:hAnsi="仿宋" w:eastAsia="仿宋" w:cs="仿宋"/>
          <w:color w:val="auto"/>
          <w:sz w:val="24"/>
          <w:szCs w:val="24"/>
          <w:lang w:val="en-US" w:eastAsia="zh-CN" w:bidi="ar"/>
        </w:rPr>
        <w:t>96</w:t>
      </w:r>
      <w:r>
        <w:rPr>
          <w:rFonts w:hint="eastAsia" w:ascii="仿宋" w:hAnsi="仿宋" w:eastAsia="仿宋" w:cs="仿宋"/>
          <w:color w:val="auto"/>
          <w:sz w:val="24"/>
          <w:szCs w:val="24"/>
          <w:lang w:bidi="ar"/>
        </w:rPr>
        <w:t>学时，2</w:t>
      </w:r>
      <w:r>
        <w:rPr>
          <w:rFonts w:hint="eastAsia" w:ascii="仿宋" w:hAnsi="仿宋" w:eastAsia="仿宋" w:cs="仿宋"/>
          <w:color w:val="auto"/>
          <w:sz w:val="24"/>
          <w:szCs w:val="24"/>
          <w:lang w:val="en-US" w:eastAsia="zh-CN" w:bidi="ar"/>
        </w:rPr>
        <w:t>9</w:t>
      </w:r>
      <w:r>
        <w:rPr>
          <w:rFonts w:hint="eastAsia" w:ascii="仿宋" w:hAnsi="仿宋" w:eastAsia="仿宋" w:cs="仿宋"/>
          <w:color w:val="auto"/>
          <w:sz w:val="24"/>
          <w:szCs w:val="24"/>
          <w:lang w:bidi="ar"/>
        </w:rPr>
        <w:t>学分。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Style w:val="8"/>
          <w:rFonts w:hint="eastAsia" w:ascii="仿宋" w:hAnsi="仿宋" w:eastAsia="仿宋" w:cs="仿宋"/>
          <w:b/>
          <w:bCs w:val="0"/>
          <w:color w:val="auto"/>
          <w:kern w:val="0"/>
          <w:sz w:val="28"/>
          <w:szCs w:val="28"/>
          <w:lang w:val="en-US" w:eastAsia="zh-CN"/>
        </w:rPr>
      </w:pPr>
      <w:r>
        <w:rPr>
          <w:rStyle w:val="8"/>
          <w:rFonts w:hint="eastAsia" w:ascii="仿宋" w:hAnsi="仿宋" w:eastAsia="仿宋" w:cs="仿宋"/>
          <w:b/>
          <w:bCs w:val="0"/>
          <w:color w:val="auto"/>
          <w:kern w:val="0"/>
          <w:sz w:val="28"/>
          <w:szCs w:val="28"/>
        </w:rPr>
        <w:t>表</w:t>
      </w:r>
      <w:r>
        <w:rPr>
          <w:rStyle w:val="8"/>
          <w:rFonts w:hint="eastAsia" w:ascii="仿宋" w:hAnsi="仿宋" w:eastAsia="仿宋" w:cs="仿宋"/>
          <w:b/>
          <w:bCs w:val="0"/>
          <w:color w:val="auto"/>
          <w:kern w:val="0"/>
          <w:sz w:val="28"/>
          <w:szCs w:val="28"/>
          <w:lang w:val="en-US"/>
        </w:rPr>
        <w:t>四</w:t>
      </w:r>
      <w:r>
        <w:rPr>
          <w:rStyle w:val="8"/>
          <w:rFonts w:hint="eastAsia" w:ascii="仿宋" w:hAnsi="仿宋" w:eastAsia="仿宋" w:cs="仿宋"/>
          <w:b/>
          <w:bCs w:val="0"/>
          <w:color w:val="auto"/>
          <w:kern w:val="0"/>
          <w:sz w:val="28"/>
          <w:szCs w:val="28"/>
        </w:rPr>
        <w:t xml:space="preserve"> </w:t>
      </w:r>
      <w:r>
        <w:rPr>
          <w:rStyle w:val="8"/>
          <w:rFonts w:hint="eastAsia" w:ascii="仿宋" w:hAnsi="仿宋" w:eastAsia="仿宋" w:cs="仿宋"/>
          <w:b/>
          <w:bCs w:val="0"/>
          <w:color w:val="auto"/>
          <w:kern w:val="0"/>
          <w:sz w:val="28"/>
          <w:szCs w:val="28"/>
          <w:lang w:val="en-US" w:eastAsia="zh-CN"/>
        </w:rPr>
        <w:t>毕业总学分、总课时及课程结构比例表</w:t>
      </w:r>
    </w:p>
    <w:tbl>
      <w:tblPr>
        <w:tblStyle w:val="6"/>
        <w:tblW w:w="85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15"/>
        <w:gridCol w:w="1947"/>
        <w:gridCol w:w="1255"/>
        <w:gridCol w:w="1413"/>
        <w:gridCol w:w="1255"/>
        <w:gridCol w:w="1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50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bookmarkStart w:id="18" w:name="_Toc18726"/>
            <w:r>
              <w:rPr>
                <w:rFonts w:hint="eastAsia" w:ascii="仿宋" w:hAnsi="仿宋" w:eastAsia="仿宋" w:cs="仿宋"/>
                <w:i w:val="0"/>
                <w:iCs w:val="0"/>
                <w:color w:val="auto"/>
                <w:kern w:val="0"/>
                <w:sz w:val="22"/>
                <w:szCs w:val="22"/>
                <w:u w:val="none"/>
                <w:lang w:val="en-US" w:eastAsia="zh-CN" w:bidi="ar"/>
              </w:rPr>
              <w:t>早期教育专业表5 课程设置及学时、学分比例表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课程类型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学时数</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百分比</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学分数</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必修课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公共必修课</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576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22.93%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34</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专业基础课</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672</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26.75%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41.5</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专业核心课</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312</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12.42%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19.5</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专业综合实践课</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696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27.71%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29</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小计</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2256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89.81%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124</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88.57%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选修课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公共选修课</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80</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3.18%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5</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专业选修课</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176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7.01%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11</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小计</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256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10.19%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16</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总计</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2512</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100.00%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140</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公共基础课程</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656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26.11%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39</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专业课程</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1160</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46.18%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72</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51.43%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专业综合实践课程</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696</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27.71%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29</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总计</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2512</w:t>
            </w:r>
          </w:p>
        </w:tc>
        <w:tc>
          <w:tcPr>
            <w:tcW w:w="1274"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100.00%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140</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1"/>
                <w:szCs w:val="21"/>
                <w:u w:val="none"/>
                <w:lang w:val="en-US" w:eastAsia="zh-CN" w:bidi="ar"/>
              </w:rPr>
              <w:t>100.00%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kern w:val="0"/>
          <w:sz w:val="28"/>
          <w:szCs w:val="28"/>
          <w:lang w:val="en-US" w:eastAsia="zh-CN"/>
        </w:rPr>
        <w:t>八、实施保障</w:t>
      </w:r>
      <w:bookmarkEnd w:id="18"/>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19" w:name="_Toc4530"/>
      <w:r>
        <w:rPr>
          <w:rFonts w:hint="eastAsia" w:ascii="楷体" w:hAnsi="楷体" w:eastAsia="楷体" w:cs="楷体"/>
          <w:b w:val="0"/>
          <w:bCs w:val="0"/>
          <w:color w:val="000000"/>
          <w:kern w:val="0"/>
          <w:sz w:val="28"/>
          <w:szCs w:val="28"/>
          <w:u w:val="none"/>
          <w:lang w:val="en-US" w:eastAsia="zh-CN"/>
        </w:rPr>
        <w:t>（一）师资队伍完善</w:t>
      </w:r>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textAlignment w:val="auto"/>
        <w:outlineLvl w:val="1"/>
        <w:rPr>
          <w:rFonts w:hint="eastAsia" w:ascii="仿宋" w:hAnsi="仿宋" w:eastAsia="仿宋" w:cs="仿宋"/>
          <w:b/>
          <w:bCs/>
          <w:sz w:val="24"/>
          <w:szCs w:val="24"/>
          <w:lang w:bidi="ar"/>
        </w:rPr>
      </w:pPr>
      <w:bookmarkStart w:id="20" w:name="_Toc2146"/>
      <w:r>
        <w:rPr>
          <w:rFonts w:hint="eastAsia" w:ascii="仿宋" w:hAnsi="仿宋" w:eastAsia="仿宋" w:cs="仿宋"/>
          <w:b/>
          <w:bCs/>
          <w:sz w:val="24"/>
          <w:szCs w:val="24"/>
          <w:lang w:bidi="ar"/>
        </w:rPr>
        <w:t>1.基本情况</w:t>
      </w:r>
      <w:bookmarkEnd w:id="20"/>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本专业现有专任教师40人，兼职教师5人，其中教授1人，副教授17人，博士3人，双师型教师13人。</w:t>
      </w:r>
    </w:p>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2.师生比情况</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2021年计划招生100人，规划期内计划逐年递增50人，师资建设专职教师达50人，建设规划期内师生比例为1:18。</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1" w:name="_Toc1540"/>
      <w:r>
        <w:rPr>
          <w:rFonts w:hint="eastAsia" w:ascii="楷体" w:hAnsi="楷体" w:eastAsia="楷体" w:cs="楷体"/>
          <w:b w:val="0"/>
          <w:bCs w:val="0"/>
          <w:color w:val="000000"/>
          <w:kern w:val="0"/>
          <w:sz w:val="28"/>
          <w:szCs w:val="28"/>
          <w:u w:val="none"/>
          <w:lang w:val="en-US" w:eastAsia="zh-CN"/>
        </w:rPr>
        <w:t>（二）教学设施充足</w:t>
      </w:r>
      <w:bookmarkEnd w:id="21"/>
    </w:p>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val="en-US" w:eastAsia="zh-CN" w:bidi="ar"/>
        </w:rPr>
        <w:t>1.</w:t>
      </w:r>
      <w:r>
        <w:rPr>
          <w:rFonts w:hint="eastAsia" w:ascii="仿宋" w:hAnsi="仿宋" w:eastAsia="仿宋" w:cs="仿宋"/>
          <w:b/>
          <w:bCs/>
          <w:sz w:val="24"/>
          <w:szCs w:val="24"/>
          <w:lang w:bidi="ar"/>
        </w:rPr>
        <w:t>校内实训室</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早期教育专业实训室包括：蒙台梭利教学实训室、玩教具制作实训室、感统实训室、亲子游戏活动实训室训室、婴幼儿保育实训室共计5间及多间美术实训室、钢琴实训室、舞蹈实训室等。专业实训室面积充足、设施齐全、器材先进，能够满足本专业学生的技能实训要求。本专业将根据教学发展需要继续扩建专业实训室，以满足更多的专业实训要求。</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Style w:val="8"/>
          <w:rFonts w:hint="eastAsia" w:ascii="仿宋" w:hAnsi="仿宋" w:eastAsia="仿宋" w:cs="仿宋"/>
          <w:b/>
          <w:bCs w:val="0"/>
          <w:color w:val="000000"/>
          <w:kern w:val="0"/>
          <w:sz w:val="28"/>
          <w:szCs w:val="28"/>
          <w:lang w:val="en-US" w:eastAsia="zh-CN"/>
        </w:rPr>
      </w:pPr>
      <w:r>
        <w:rPr>
          <w:rStyle w:val="8"/>
          <w:rFonts w:hint="eastAsia" w:ascii="仿宋" w:hAnsi="仿宋" w:eastAsia="仿宋" w:cs="仿宋"/>
          <w:b/>
          <w:bCs w:val="0"/>
          <w:color w:val="000000"/>
          <w:kern w:val="0"/>
          <w:sz w:val="28"/>
          <w:szCs w:val="28"/>
          <w:lang w:val="en-US" w:eastAsia="zh-CN"/>
        </w:rPr>
        <w:t>表五 校内实训室</w:t>
      </w:r>
    </w:p>
    <w:tbl>
      <w:tblPr>
        <w:tblStyle w:val="6"/>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2501"/>
        <w:gridCol w:w="1959"/>
        <w:gridCol w:w="1440"/>
        <w:gridCol w:w="150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6" w:hRule="atLeast"/>
          <w:jc w:val="center"/>
        </w:trPr>
        <w:tc>
          <w:tcPr>
            <w:tcW w:w="2501"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bCs w:val="0"/>
                <w:color w:val="auto"/>
                <w:sz w:val="21"/>
                <w:szCs w:val="21"/>
                <w:lang w:val="en-US" w:eastAsia="zh-CN"/>
              </w:rPr>
            </w:pPr>
            <w:r>
              <w:rPr>
                <w:rFonts w:hint="eastAsia" w:ascii="华文仿宋" w:hAnsi="华文仿宋" w:eastAsia="华文仿宋" w:cs="华文仿宋"/>
                <w:b/>
                <w:bCs w:val="0"/>
                <w:color w:val="auto"/>
                <w:sz w:val="21"/>
                <w:szCs w:val="21"/>
                <w:lang w:val="en-US" w:eastAsia="zh-CN"/>
              </w:rPr>
              <w:t>实训室名称</w:t>
            </w:r>
          </w:p>
        </w:tc>
        <w:tc>
          <w:tcPr>
            <w:tcW w:w="1959"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bCs w:val="0"/>
                <w:color w:val="auto"/>
                <w:sz w:val="21"/>
                <w:szCs w:val="21"/>
                <w:lang w:val="en-US" w:eastAsia="zh-CN"/>
              </w:rPr>
            </w:pPr>
            <w:r>
              <w:rPr>
                <w:rFonts w:hint="eastAsia" w:ascii="华文仿宋" w:hAnsi="华文仿宋" w:eastAsia="华文仿宋" w:cs="华文仿宋"/>
                <w:b/>
                <w:bCs w:val="0"/>
                <w:color w:val="auto"/>
                <w:sz w:val="21"/>
                <w:szCs w:val="21"/>
                <w:lang w:val="en-US" w:eastAsia="zh-CN"/>
              </w:rPr>
              <w:t>地点</w:t>
            </w:r>
          </w:p>
        </w:tc>
        <w:tc>
          <w:tcPr>
            <w:tcW w:w="1440"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bCs w:val="0"/>
                <w:color w:val="auto"/>
                <w:sz w:val="21"/>
                <w:szCs w:val="21"/>
                <w:lang w:val="en-US" w:eastAsia="zh-CN"/>
              </w:rPr>
            </w:pPr>
            <w:r>
              <w:rPr>
                <w:rFonts w:hint="eastAsia" w:ascii="华文仿宋" w:hAnsi="华文仿宋" w:eastAsia="华文仿宋" w:cs="华文仿宋"/>
                <w:b/>
                <w:bCs w:val="0"/>
                <w:color w:val="auto"/>
                <w:sz w:val="21"/>
                <w:szCs w:val="21"/>
                <w:lang w:val="en-US" w:eastAsia="zh-CN"/>
              </w:rPr>
              <w:t>设备总值（元）</w:t>
            </w:r>
          </w:p>
        </w:tc>
        <w:tc>
          <w:tcPr>
            <w:tcW w:w="150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bCs w:val="0"/>
                <w:color w:val="auto"/>
                <w:sz w:val="21"/>
                <w:szCs w:val="21"/>
                <w:lang w:val="en-US" w:eastAsia="zh-CN"/>
              </w:rPr>
            </w:pPr>
            <w:r>
              <w:rPr>
                <w:rFonts w:hint="eastAsia" w:ascii="华文仿宋" w:hAnsi="华文仿宋" w:eastAsia="华文仿宋" w:cs="华文仿宋"/>
                <w:b/>
                <w:bCs w:val="0"/>
                <w:color w:val="auto"/>
                <w:sz w:val="21"/>
                <w:szCs w:val="21"/>
                <w:lang w:val="en-US" w:eastAsia="zh-CN"/>
              </w:rPr>
              <w:t>建筑面积</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bCs w:val="0"/>
                <w:color w:val="auto"/>
                <w:sz w:val="21"/>
                <w:szCs w:val="21"/>
                <w:lang w:val="en-US" w:eastAsia="zh-CN"/>
              </w:rPr>
            </w:pPr>
            <w:r>
              <w:rPr>
                <w:rFonts w:hint="eastAsia" w:ascii="华文仿宋" w:hAnsi="华文仿宋" w:eastAsia="华文仿宋" w:cs="华文仿宋"/>
                <w:b/>
                <w:bCs w:val="0"/>
                <w:color w:val="auto"/>
                <w:sz w:val="21"/>
                <w:szCs w:val="21"/>
                <w:lang w:val="en-US" w:eastAsia="zh-CN"/>
              </w:rPr>
              <w:t>（平方米）</w:t>
            </w:r>
          </w:p>
        </w:tc>
        <w:tc>
          <w:tcPr>
            <w:tcW w:w="135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bCs w:val="0"/>
                <w:color w:val="auto"/>
                <w:sz w:val="21"/>
                <w:szCs w:val="21"/>
                <w:lang w:val="en-US" w:eastAsia="zh-CN"/>
              </w:rPr>
            </w:pPr>
            <w:r>
              <w:rPr>
                <w:rFonts w:hint="eastAsia" w:ascii="华文仿宋" w:hAnsi="华文仿宋" w:eastAsia="华文仿宋" w:cs="华文仿宋"/>
                <w:b/>
                <w:bCs w:val="0"/>
                <w:color w:val="auto"/>
                <w:sz w:val="21"/>
                <w:szCs w:val="21"/>
                <w:lang w:val="en-US" w:eastAsia="zh-CN"/>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2501"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sz w:val="24"/>
              </w:rPr>
              <w:t>感统实训室</w:t>
            </w:r>
          </w:p>
        </w:tc>
        <w:tc>
          <w:tcPr>
            <w:tcW w:w="1959"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综合教学楼A</w:t>
            </w:r>
          </w:p>
        </w:tc>
        <w:tc>
          <w:tcPr>
            <w:tcW w:w="1440"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135840</w:t>
            </w:r>
          </w:p>
        </w:tc>
        <w:tc>
          <w:tcPr>
            <w:tcW w:w="150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110</w:t>
            </w:r>
          </w:p>
        </w:tc>
        <w:tc>
          <w:tcPr>
            <w:tcW w:w="135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501"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color w:val="auto"/>
                <w:sz w:val="24"/>
              </w:rPr>
              <w:t>亲子游戏活动实训室</w:t>
            </w:r>
          </w:p>
        </w:tc>
        <w:tc>
          <w:tcPr>
            <w:tcW w:w="1959"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综合教学楼A</w:t>
            </w:r>
          </w:p>
        </w:tc>
        <w:tc>
          <w:tcPr>
            <w:tcW w:w="1440"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117900</w:t>
            </w:r>
          </w:p>
        </w:tc>
        <w:tc>
          <w:tcPr>
            <w:tcW w:w="150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140</w:t>
            </w:r>
          </w:p>
        </w:tc>
        <w:tc>
          <w:tcPr>
            <w:tcW w:w="135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501"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蒙氏教学实训室</w:t>
            </w:r>
          </w:p>
        </w:tc>
        <w:tc>
          <w:tcPr>
            <w:tcW w:w="1959"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综合教学楼A</w:t>
            </w:r>
          </w:p>
        </w:tc>
        <w:tc>
          <w:tcPr>
            <w:tcW w:w="1440"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193970</w:t>
            </w:r>
          </w:p>
        </w:tc>
        <w:tc>
          <w:tcPr>
            <w:tcW w:w="150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75</w:t>
            </w:r>
          </w:p>
        </w:tc>
        <w:tc>
          <w:tcPr>
            <w:tcW w:w="135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501"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 xml:space="preserve">玩教具制作实训室 </w:t>
            </w:r>
          </w:p>
        </w:tc>
        <w:tc>
          <w:tcPr>
            <w:tcW w:w="1959"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综合教学楼A</w:t>
            </w:r>
          </w:p>
        </w:tc>
        <w:tc>
          <w:tcPr>
            <w:tcW w:w="1440"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49600</w:t>
            </w:r>
          </w:p>
        </w:tc>
        <w:tc>
          <w:tcPr>
            <w:tcW w:w="150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110</w:t>
            </w:r>
          </w:p>
        </w:tc>
        <w:tc>
          <w:tcPr>
            <w:tcW w:w="135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501"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 xml:space="preserve">婴幼儿保育实训室 </w:t>
            </w:r>
          </w:p>
        </w:tc>
        <w:tc>
          <w:tcPr>
            <w:tcW w:w="1959"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综合教学楼A</w:t>
            </w:r>
          </w:p>
        </w:tc>
        <w:tc>
          <w:tcPr>
            <w:tcW w:w="1440"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149900</w:t>
            </w:r>
          </w:p>
        </w:tc>
        <w:tc>
          <w:tcPr>
            <w:tcW w:w="150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110</w:t>
            </w:r>
          </w:p>
        </w:tc>
        <w:tc>
          <w:tcPr>
            <w:tcW w:w="1355" w:type="dxa"/>
            <w:shd w:val="clear" w:color="auto" w:fill="FFFFFF" w:themeFill="background1"/>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华文仿宋" w:hAnsi="华文仿宋" w:eastAsia="华文仿宋" w:cs="华文仿宋"/>
                <w:b w:val="0"/>
                <w:bCs/>
                <w:color w:val="auto"/>
                <w:sz w:val="21"/>
                <w:szCs w:val="21"/>
                <w:lang w:val="en-US" w:eastAsia="zh-CN"/>
              </w:rPr>
            </w:pPr>
            <w:r>
              <w:rPr>
                <w:rFonts w:hint="eastAsia" w:ascii="华文仿宋" w:hAnsi="华文仿宋" w:eastAsia="华文仿宋" w:cs="华文仿宋"/>
                <w:b w:val="0"/>
                <w:bCs/>
                <w:color w:val="auto"/>
                <w:sz w:val="21"/>
                <w:szCs w:val="21"/>
                <w:lang w:val="en-US" w:eastAsia="zh-CN"/>
              </w:rPr>
              <w:t>教学实训</w:t>
            </w:r>
          </w:p>
        </w:tc>
      </w:tr>
    </w:tbl>
    <w:p>
      <w:pPr>
        <w:keepNext w:val="0"/>
        <w:keepLines w:val="0"/>
        <w:pageBreakBefore w:val="0"/>
        <w:kinsoku/>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val="en-US" w:eastAsia="zh-CN" w:bidi="ar"/>
        </w:rPr>
        <w:t>2.</w:t>
      </w:r>
      <w:r>
        <w:rPr>
          <w:rFonts w:hint="eastAsia" w:ascii="仿宋" w:hAnsi="仿宋" w:eastAsia="仿宋" w:cs="仿宋"/>
          <w:b/>
          <w:bCs/>
          <w:sz w:val="24"/>
          <w:szCs w:val="24"/>
          <w:lang w:bidi="ar"/>
        </w:rPr>
        <w:t>校外实践基地</w:t>
      </w:r>
    </w:p>
    <w:p>
      <w:pPr>
        <w:keepNext w:val="0"/>
        <w:keepLines w:val="0"/>
        <w:pageBreakBefore w:val="0"/>
        <w:kinsoku/>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早期教育专业目前已有的校外实践基地5所，包括：江门市东方爱婴早教中心、江门市袋鼠早教中心、江门市灏景园早教中心、江门市红黄蓝亲子园、江门市金橼蒙台梭利儿童之家，可以满足本专业学生的校外实训要求。今后本专业在投入建设实习实训条件的同时，将更加广泛开展校企合作，将目前江门市的合作范围扩大到珠三角地区以及广东省内更多的优质早期教育机构。</w:t>
      </w:r>
    </w:p>
    <w:p>
      <w:pPr>
        <w:keepNext w:val="0"/>
        <w:keepLines w:val="0"/>
        <w:pageBreakBefore w:val="0"/>
        <w:widowControl/>
        <w:kinsoku/>
        <w:wordWrap/>
        <w:overflowPunct w:val="0"/>
        <w:topLinePunct w:val="0"/>
        <w:autoSpaceDE/>
        <w:autoSpaceDN/>
        <w:bidi w:val="0"/>
        <w:adjustRightInd w:val="0"/>
        <w:snapToGrid w:val="0"/>
        <w:spacing w:line="520" w:lineRule="exact"/>
        <w:jc w:val="center"/>
        <w:textAlignment w:val="auto"/>
        <w:rPr>
          <w:rFonts w:hint="eastAsia" w:ascii="仿宋" w:hAnsi="仿宋" w:eastAsia="仿宋" w:cs="仿宋"/>
          <w:b/>
          <w:bCs/>
          <w:sz w:val="28"/>
          <w:szCs w:val="28"/>
        </w:rPr>
      </w:pPr>
      <w:r>
        <w:rPr>
          <w:rStyle w:val="8"/>
          <w:rFonts w:hint="eastAsia" w:ascii="仿宋" w:hAnsi="仿宋" w:eastAsia="仿宋" w:cs="仿宋"/>
          <w:b/>
          <w:bCs w:val="0"/>
          <w:color w:val="000000"/>
          <w:kern w:val="0"/>
          <w:sz w:val="28"/>
          <w:szCs w:val="28"/>
          <w:lang w:val="en-US" w:eastAsia="zh-CN"/>
        </w:rPr>
        <w:t>表六 校外实习基地</w:t>
      </w:r>
    </w:p>
    <w:tbl>
      <w:tblPr>
        <w:tblStyle w:val="6"/>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4279"/>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925" w:type="dxa"/>
            <w:vAlign w:val="center"/>
          </w:tcPr>
          <w:p>
            <w:pPr>
              <w:widowControl/>
              <w:overflowPunct w:val="0"/>
              <w:adjustRightInd w:val="0"/>
              <w:snapToGrid w:val="0"/>
              <w:jc w:val="center"/>
              <w:rPr>
                <w:rFonts w:ascii="华文仿宋" w:hAnsi="华文仿宋" w:eastAsia="华文仿宋" w:cs="华文仿宋"/>
                <w:b/>
                <w:bCs/>
                <w:color w:val="FF0000"/>
                <w:sz w:val="21"/>
                <w:szCs w:val="21"/>
              </w:rPr>
            </w:pPr>
            <w:r>
              <w:rPr>
                <w:rFonts w:hint="eastAsia" w:ascii="华文仿宋" w:hAnsi="华文仿宋" w:eastAsia="华文仿宋" w:cs="华文仿宋"/>
                <w:b/>
                <w:sz w:val="21"/>
                <w:szCs w:val="21"/>
              </w:rPr>
              <w:t>序号</w:t>
            </w:r>
          </w:p>
        </w:tc>
        <w:tc>
          <w:tcPr>
            <w:tcW w:w="4279" w:type="dxa"/>
            <w:vAlign w:val="center"/>
          </w:tcPr>
          <w:p>
            <w:pPr>
              <w:widowControl/>
              <w:overflowPunct w:val="0"/>
              <w:adjustRightInd w:val="0"/>
              <w:snapToGrid w:val="0"/>
              <w:jc w:val="center"/>
              <w:rPr>
                <w:rFonts w:ascii="华文仿宋" w:hAnsi="华文仿宋" w:eastAsia="华文仿宋" w:cs="华文仿宋"/>
                <w:b/>
                <w:bCs/>
                <w:color w:val="FF0000"/>
                <w:sz w:val="21"/>
                <w:szCs w:val="21"/>
              </w:rPr>
            </w:pPr>
            <w:r>
              <w:rPr>
                <w:rFonts w:hint="eastAsia" w:ascii="华文仿宋" w:hAnsi="华文仿宋" w:eastAsia="华文仿宋" w:cs="华文仿宋"/>
                <w:b/>
                <w:bCs/>
                <w:sz w:val="21"/>
                <w:szCs w:val="21"/>
              </w:rPr>
              <w:t>合作单位名称</w:t>
            </w:r>
          </w:p>
        </w:tc>
        <w:tc>
          <w:tcPr>
            <w:tcW w:w="3014" w:type="dxa"/>
            <w:vAlign w:val="center"/>
          </w:tcPr>
          <w:p>
            <w:pPr>
              <w:widowControl/>
              <w:overflowPunct w:val="0"/>
              <w:adjustRightInd w:val="0"/>
              <w:snapToGrid w:val="0"/>
              <w:jc w:val="center"/>
              <w:rPr>
                <w:rFonts w:ascii="华文仿宋" w:hAnsi="华文仿宋" w:eastAsia="华文仿宋" w:cs="华文仿宋"/>
                <w:b/>
                <w:bCs/>
                <w:color w:val="FF0000"/>
                <w:sz w:val="21"/>
                <w:szCs w:val="21"/>
              </w:rPr>
            </w:pPr>
            <w:r>
              <w:rPr>
                <w:rFonts w:hint="eastAsia" w:ascii="华文仿宋" w:hAnsi="华文仿宋" w:eastAsia="华文仿宋" w:cs="华文仿宋"/>
                <w:b/>
                <w:bCs/>
                <w:sz w:val="21"/>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925"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1</w:t>
            </w:r>
          </w:p>
        </w:tc>
        <w:tc>
          <w:tcPr>
            <w:tcW w:w="4279" w:type="dxa"/>
            <w:vAlign w:val="center"/>
          </w:tcPr>
          <w:p>
            <w:pPr>
              <w:widowControl/>
              <w:overflowPunct w:val="0"/>
              <w:adjustRightInd w:val="0"/>
              <w:snapToGrid w:val="0"/>
              <w:ind w:firstLine="85" w:firstLineChars="50"/>
              <w:jc w:val="center"/>
              <w:rPr>
                <w:rFonts w:ascii="华文仿宋" w:hAnsi="华文仿宋" w:eastAsia="华文仿宋" w:cs="华文仿宋"/>
                <w:sz w:val="21"/>
                <w:szCs w:val="21"/>
              </w:rPr>
            </w:pPr>
            <w:r>
              <w:rPr>
                <w:rFonts w:hint="eastAsia" w:ascii="华文仿宋" w:hAnsi="华文仿宋" w:eastAsia="华文仿宋" w:cs="华文仿宋"/>
                <w:bCs/>
                <w:spacing w:val="-20"/>
                <w:sz w:val="21"/>
                <w:szCs w:val="21"/>
              </w:rPr>
              <w:t>江门东方爱婴早教中心</w:t>
            </w:r>
          </w:p>
        </w:tc>
        <w:tc>
          <w:tcPr>
            <w:tcW w:w="3014"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早教活动见实习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925"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2</w:t>
            </w:r>
          </w:p>
        </w:tc>
        <w:tc>
          <w:tcPr>
            <w:tcW w:w="4279"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bCs/>
                <w:spacing w:val="-20"/>
                <w:sz w:val="21"/>
                <w:szCs w:val="21"/>
              </w:rPr>
              <w:t>江门市袋鼠早教中心</w:t>
            </w:r>
          </w:p>
        </w:tc>
        <w:tc>
          <w:tcPr>
            <w:tcW w:w="3014"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早教活动见实习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925"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3</w:t>
            </w:r>
          </w:p>
        </w:tc>
        <w:tc>
          <w:tcPr>
            <w:tcW w:w="4279"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bCs/>
                <w:sz w:val="21"/>
                <w:szCs w:val="21"/>
              </w:rPr>
              <w:t>江门市灏景园早教中心</w:t>
            </w:r>
          </w:p>
        </w:tc>
        <w:tc>
          <w:tcPr>
            <w:tcW w:w="3014"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早教活动见实习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925"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4</w:t>
            </w:r>
          </w:p>
        </w:tc>
        <w:tc>
          <w:tcPr>
            <w:tcW w:w="4279"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bCs/>
                <w:sz w:val="21"/>
                <w:szCs w:val="21"/>
              </w:rPr>
              <w:t>江门市红黄蓝亲子园</w:t>
            </w:r>
          </w:p>
        </w:tc>
        <w:tc>
          <w:tcPr>
            <w:tcW w:w="3014"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早教活动见实习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925"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5</w:t>
            </w:r>
          </w:p>
        </w:tc>
        <w:tc>
          <w:tcPr>
            <w:tcW w:w="4279"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江门市金橼蒙台梭利儿童之家</w:t>
            </w:r>
          </w:p>
        </w:tc>
        <w:tc>
          <w:tcPr>
            <w:tcW w:w="3014" w:type="dxa"/>
            <w:vAlign w:val="center"/>
          </w:tcPr>
          <w:p>
            <w:pPr>
              <w:widowControl/>
              <w:overflowPunct w:val="0"/>
              <w:adjustRightInd w:val="0"/>
              <w:snapToGrid w:val="0"/>
              <w:jc w:val="center"/>
              <w:rPr>
                <w:rFonts w:ascii="华文仿宋" w:hAnsi="华文仿宋" w:eastAsia="华文仿宋" w:cs="华文仿宋"/>
                <w:sz w:val="21"/>
                <w:szCs w:val="21"/>
              </w:rPr>
            </w:pPr>
            <w:r>
              <w:rPr>
                <w:rFonts w:hint="eastAsia" w:ascii="华文仿宋" w:hAnsi="华文仿宋" w:eastAsia="华文仿宋" w:cs="华文仿宋"/>
                <w:sz w:val="21"/>
                <w:szCs w:val="21"/>
              </w:rPr>
              <w:t>早教活动见实习</w:t>
            </w:r>
          </w:p>
        </w:tc>
      </w:tr>
    </w:tbl>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val="en-US" w:eastAsia="zh-CN" w:bidi="ar"/>
        </w:rPr>
      </w:pPr>
      <w:r>
        <w:rPr>
          <w:rFonts w:hint="eastAsia" w:ascii="仿宋" w:hAnsi="仿宋" w:eastAsia="仿宋" w:cs="仿宋"/>
          <w:b/>
          <w:bCs/>
          <w:sz w:val="24"/>
          <w:szCs w:val="24"/>
          <w:lang w:val="en-US" w:eastAsia="zh-CN" w:bidi="ar"/>
        </w:rPr>
        <w:t>3.其他</w:t>
      </w:r>
      <w:r>
        <w:rPr>
          <w:rFonts w:hint="eastAsia" w:ascii="仿宋" w:hAnsi="仿宋" w:eastAsia="仿宋" w:cs="仿宋"/>
          <w:b/>
          <w:bCs/>
          <w:sz w:val="24"/>
          <w:szCs w:val="24"/>
          <w:lang w:bidi="ar"/>
        </w:rPr>
        <w:t>设施</w:t>
      </w:r>
      <w:r>
        <w:rPr>
          <w:rFonts w:hint="eastAsia" w:ascii="仿宋" w:hAnsi="仿宋" w:eastAsia="仿宋" w:cs="仿宋"/>
          <w:b/>
          <w:bCs/>
          <w:sz w:val="24"/>
          <w:szCs w:val="24"/>
          <w:lang w:val="en-US" w:eastAsia="zh-CN" w:bidi="ar"/>
        </w:rPr>
        <w:t>设备</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学校按照教育部规定的高等学校办学设备标准进行基础设施的配备，随着办学规模的逐渐扩大，逐步增加教学设备和图书资料的资金投入。目前学校已经购置纸质图书17万余册，符合国家高等学校设置规定的办学标准，同时也为本专业提供了扎实的硬件保障，能够满足本专业学生的需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2" w:name="_Toc12283"/>
      <w:r>
        <w:rPr>
          <w:rFonts w:hint="eastAsia" w:ascii="楷体" w:hAnsi="楷体" w:eastAsia="楷体" w:cs="楷体"/>
          <w:b w:val="0"/>
          <w:bCs w:val="0"/>
          <w:color w:val="000000"/>
          <w:kern w:val="0"/>
          <w:sz w:val="28"/>
          <w:szCs w:val="28"/>
          <w:u w:val="none"/>
          <w:lang w:val="en-US" w:eastAsia="zh-CN"/>
        </w:rPr>
        <w:t>（三）教学资源</w:t>
      </w:r>
      <w:bookmarkEnd w:id="22"/>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1.教材选用基本要求</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按照国家规定选用优质教材，禁止不合格的教材进入课堂。应建立专业教师、行业专家和教研人员等参与的教材选用机构，完善教材选用制度，经过规范程序择优选用教材。</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2.信息化资源</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（1）目前学校已经购置电子图书3万余册。</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（2）学校采购了知网数据库，满足了学生大量使用文献数据库的需要。</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（3）已加入五邑地区图书馆联盟，分享五邑大学、江门职业技术学院、五邑图书馆数字化资源。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3" w:name="_Toc12720"/>
      <w:r>
        <w:rPr>
          <w:rFonts w:hint="eastAsia" w:ascii="楷体" w:hAnsi="楷体" w:eastAsia="楷体" w:cs="楷体"/>
          <w:b w:val="0"/>
          <w:bCs w:val="0"/>
          <w:color w:val="000000"/>
          <w:kern w:val="0"/>
          <w:sz w:val="28"/>
          <w:szCs w:val="28"/>
          <w:u w:val="none"/>
          <w:lang w:val="en-US" w:eastAsia="zh-CN"/>
        </w:rPr>
        <w:t>（四）教学方法</w:t>
      </w:r>
      <w:bookmarkEnd w:id="23"/>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1.自主学习法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在教学中有意识地留下一些内容给学生在课堂上或课后自主学习，然后检查学生的自主学习情况，针对问题加以引导，逐步提高学生的自主学习能力。</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另外还通过学校提供的可自主学习的网络课程平台，将传统教学与网络教学有机结合，在教师的鼓励、引导、任务驱动、探究讨论下逐步使学生学会自主学习。</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2.启发提问法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为提高学生参与教学的积极性和学习兴趣，帮助学生学会思考，教师在教学时提出问题引发学生思考，在学生思考时又以现有基础为启发点给予引导和提示，这是一种培养学生思考能力的挖掘潜力很好的教学方法，也能提高学生的课堂学习注意力。</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3.激励法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基于发现学生的闪光点，表扬和鼓励学生好的方面，树立他们的自信心；同时通过举办作品展览会等方式，激励学生向更好的方向发展。鼓励可通过口头鼓励、眼神鼓励、动作鼓励，也可通过考核分数的鼓励。使用“激励法”组织教学，有利于激发学生的学习兴趣，提高学生的成就感，从而能更好地激励学生主动地、快乐地学好这门课程。</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4.案例法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以教师为主导，以学生为主体，以训练为主线，将实际案例引入教材、教学体验中，通过对具体案例的说明、分析和认知、了解，将知识点与实际应用结合起来。使学生充分了解某项具体工作的工作内容、工作重点、工作流程、设计思路等，从而对案例的理论和相关技能得以大力培养，达到教学与实际工作紧密联系的教学目的。</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5.讲练结合教学法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以学生为主体，教师引导学生分析，并进行现场示范，提高学生分析问题、解决问题的能力，增强学生的实践技能。</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6.“情景体验”教学法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在实践教学中，尽量模拟早教机构真实的环境和氛围，使学生在校就能感受到早教机构的真实情况，体验到早教机构的氛围，更好的学以致用。</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7.“以考促学”和“以证代考”教学法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开发资格证书考试题库，考核时让每个学生从题库中随机抽取，独立完成，教师严格按照评分标准评分。建立课程网站后，将题库和评分标准挂在课程网站上，平时用评分标准进行开放式训练，起到“以考促学”和“以证代考”的作用。</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8.项目教学法</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这种方法主要用于早期教育综合活动课程设计，以实际项目为目标，在实践教学中以“项目驱动”为主线，通过项目驱动教学法，加强了学生训练的目的性，也提高和锻炼学生在实践技能方面的自主学习和独立工作的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4" w:name="_Toc13617"/>
      <w:r>
        <w:rPr>
          <w:rFonts w:hint="eastAsia" w:ascii="楷体" w:hAnsi="楷体" w:eastAsia="楷体" w:cs="楷体"/>
          <w:b w:val="0"/>
          <w:bCs w:val="0"/>
          <w:color w:val="000000"/>
          <w:kern w:val="0"/>
          <w:sz w:val="28"/>
          <w:szCs w:val="28"/>
          <w:u w:val="none"/>
          <w:lang w:val="en-US" w:eastAsia="zh-CN"/>
        </w:rPr>
        <w:t>（五）学习评价</w:t>
      </w:r>
      <w:bookmarkEnd w:id="24"/>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通过理论、实践考核评价学生的学习效果。具体要求：</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1.课程考核</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必修和选修的课程考核分为考试和考查两种方式，按百分制计成绩。根据各课程特点，由任课教师决定考核方式。课程总成绩中应包含平时成绩和期末考试成绩。平时成绩包括课堂考勤、课堂表现、平时作业，教学实训等，占50%，期末考试成绩占50%。</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课程实训70%。以知识传授为主的课程，平时成绩占30%。</w:t>
      </w:r>
    </w:p>
    <w:p>
      <w:pPr>
        <w:keepNext w:val="0"/>
        <w:keepLines w:val="0"/>
        <w:pageBreakBefore w:val="0"/>
        <w:widowControl w:val="0"/>
        <w:wordWrap/>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bidi="ar"/>
        </w:rPr>
      </w:pPr>
      <w:r>
        <w:rPr>
          <w:rFonts w:hint="eastAsia" w:ascii="仿宋" w:hAnsi="仿宋" w:eastAsia="仿宋" w:cs="仿宋"/>
          <w:b/>
          <w:bCs/>
          <w:sz w:val="24"/>
          <w:szCs w:val="24"/>
          <w:lang w:bidi="ar"/>
        </w:rPr>
        <w:t>2.实习考核</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教学实习周的成绩单独登记，实习周开始前有关教师需要将实习周的具体作业提供给学生，根据实习期间学生的表现由实习单位的指导教师和学校有关教师共同进行综合考核，把各项考核结果汇总为最终成绩。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5" w:name="_Toc14977"/>
      <w:r>
        <w:rPr>
          <w:rFonts w:hint="eastAsia" w:ascii="楷体" w:hAnsi="楷体" w:eastAsia="楷体" w:cs="楷体"/>
          <w:b w:val="0"/>
          <w:bCs w:val="0"/>
          <w:color w:val="000000"/>
          <w:kern w:val="0"/>
          <w:sz w:val="28"/>
          <w:szCs w:val="28"/>
          <w:u w:val="none"/>
          <w:lang w:val="en-US" w:eastAsia="zh-CN"/>
        </w:rPr>
        <w:t>（六）质量管理</w:t>
      </w:r>
      <w:bookmarkEnd w:id="25"/>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健全人才培养工作的体制机制，形成稳定的组织机构和专业建设团队，形成人才培养质量保障体系。完善教育教学过程监测、评价与反馈机制。定期组织行业调研、第三方机构就业评估等对人才培养质量进行评价，充分发挥学校、行业企业、家长等多评价主体的作用，形成多元监督机制。</w:t>
      </w:r>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lang w:bidi="ar"/>
        </w:rPr>
      </w:pPr>
      <w:r>
        <w:rPr>
          <w:rFonts w:hint="eastAsia" w:ascii="仿宋" w:hAnsi="仿宋" w:eastAsia="仿宋" w:cs="仿宋"/>
          <w:sz w:val="24"/>
          <w:szCs w:val="24"/>
          <w:lang w:bidi="ar"/>
        </w:rPr>
        <w:t>教师教学评价与考核由教学常规检查、学生评价、教师同行评价和教学督导四部分组成。强化学生学习的全过程管理与评价，实施考教分离，评教与评学分离，严格考试纪律，考试管理严密、科学、规范，客观公正评价教育教学质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pPr>
      <w:bookmarkStart w:id="26" w:name="_Toc15879"/>
      <w:r>
        <w:rPr>
          <w:rFonts w:hint="eastAsia" w:ascii="黑体" w:hAnsi="黑体" w:eastAsia="黑体" w:cs="黑体"/>
          <w:b w:val="0"/>
          <w:bCs w:val="0"/>
          <w:color w:val="auto"/>
          <w:kern w:val="0"/>
          <w:sz w:val="28"/>
          <w:szCs w:val="28"/>
          <w:lang w:val="en-US" w:eastAsia="zh-CN"/>
        </w:rPr>
        <w:t>九、毕业要求</w:t>
      </w:r>
      <w:bookmarkEnd w:id="26"/>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7" w:name="_Toc28744"/>
      <w:r>
        <w:rPr>
          <w:rFonts w:hint="eastAsia" w:ascii="楷体" w:hAnsi="楷体" w:eastAsia="楷体" w:cs="楷体"/>
          <w:b w:val="0"/>
          <w:bCs w:val="0"/>
          <w:color w:val="000000"/>
          <w:kern w:val="0"/>
          <w:sz w:val="28"/>
          <w:szCs w:val="28"/>
          <w:u w:val="none"/>
          <w:lang w:val="en-US" w:eastAsia="zh-CN"/>
        </w:rPr>
        <w:t>（一）学分要求</w:t>
      </w:r>
      <w:bookmarkEnd w:id="27"/>
    </w:p>
    <w:p>
      <w:pPr>
        <w:pStyle w:val="3"/>
        <w:keepNext w:val="0"/>
        <w:keepLines w:val="0"/>
        <w:pageBreakBefore w:val="0"/>
        <w:widowControl w:val="0"/>
        <w:kinsoku w:val="0"/>
        <w:wordWrap/>
        <w:overflowPunct w:val="0"/>
        <w:topLinePunct w:val="0"/>
        <w:autoSpaceDE/>
        <w:autoSpaceDN/>
        <w:bidi w:val="0"/>
        <w:spacing w:line="520" w:lineRule="exact"/>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学生必须修完本专业教学进程表所规定的课程并达到合格标准。共计修满</w:t>
      </w:r>
      <w:r>
        <w:rPr>
          <w:rFonts w:hint="eastAsia" w:ascii="仿宋" w:hAnsi="仿宋" w:eastAsia="仿宋" w:cs="仿宋"/>
          <w:color w:val="0D0D0D"/>
          <w:sz w:val="24"/>
          <w:szCs w:val="24"/>
        </w:rPr>
        <w:t>13</w:t>
      </w:r>
      <w:r>
        <w:rPr>
          <w:rFonts w:hint="eastAsia" w:ascii="仿宋" w:hAnsi="仿宋" w:eastAsia="仿宋" w:cs="仿宋"/>
          <w:color w:val="0D0D0D"/>
          <w:sz w:val="24"/>
          <w:szCs w:val="24"/>
          <w:lang w:val="en-US" w:eastAsia="zh-CN"/>
        </w:rPr>
        <w:t>4</w:t>
      </w:r>
      <w:r>
        <w:rPr>
          <w:rFonts w:hint="eastAsia" w:ascii="仿宋" w:hAnsi="仿宋" w:eastAsia="仿宋" w:cs="仿宋"/>
          <w:color w:val="0D0D0D"/>
          <w:sz w:val="24"/>
          <w:szCs w:val="24"/>
        </w:rPr>
        <w:t>学分，总计26</w:t>
      </w:r>
      <w:r>
        <w:rPr>
          <w:rFonts w:hint="eastAsia" w:ascii="仿宋" w:hAnsi="仿宋" w:eastAsia="仿宋" w:cs="仿宋"/>
          <w:color w:val="0D0D0D"/>
          <w:sz w:val="24"/>
          <w:szCs w:val="24"/>
          <w:lang w:val="en-US" w:eastAsia="zh-CN"/>
        </w:rPr>
        <w:t>14</w:t>
      </w:r>
      <w:r>
        <w:rPr>
          <w:rFonts w:hint="eastAsia" w:ascii="仿宋" w:hAnsi="仿宋" w:eastAsia="仿宋" w:cs="仿宋"/>
          <w:color w:val="0D0D0D"/>
          <w:sz w:val="24"/>
          <w:szCs w:val="24"/>
        </w:rPr>
        <w:t>学时，方</w:t>
      </w:r>
      <w:r>
        <w:rPr>
          <w:rFonts w:hint="eastAsia" w:ascii="仿宋" w:hAnsi="仿宋" w:eastAsia="仿宋" w:cs="仿宋"/>
          <w:sz w:val="24"/>
          <w:szCs w:val="24"/>
        </w:rPr>
        <w:t>可准予毕业。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8" w:name="_Toc32120"/>
      <w:r>
        <w:rPr>
          <w:rFonts w:hint="eastAsia" w:ascii="楷体" w:hAnsi="楷体" w:eastAsia="楷体" w:cs="楷体"/>
          <w:b w:val="0"/>
          <w:bCs w:val="0"/>
          <w:color w:val="000000"/>
          <w:kern w:val="0"/>
          <w:sz w:val="28"/>
          <w:szCs w:val="28"/>
          <w:u w:val="none"/>
          <w:lang w:val="en-US" w:eastAsia="zh-CN"/>
        </w:rPr>
        <w:t>（二）专业素质测评要求</w:t>
      </w:r>
      <w:bookmarkEnd w:id="28"/>
    </w:p>
    <w:p>
      <w:pPr>
        <w:keepNext w:val="0"/>
        <w:keepLines w:val="0"/>
        <w:pageBreakBefore w:val="0"/>
        <w:widowControl w:val="0"/>
        <w:wordWrap/>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1.通过专业技能考核，专业素质测评合格。</w:t>
      </w:r>
    </w:p>
    <w:p>
      <w:pPr>
        <w:keepNext w:val="0"/>
        <w:keepLines w:val="0"/>
        <w:pageBreakBefore w:val="0"/>
        <w:widowControl w:val="0"/>
        <w:wordWrap/>
        <w:topLinePunct w:val="0"/>
        <w:autoSpaceDE/>
        <w:autoSpaceDN/>
        <w:bidi w:val="0"/>
        <w:adjustRightInd w:val="0"/>
        <w:snapToGrid w:val="0"/>
        <w:spacing w:line="520" w:lineRule="exact"/>
        <w:ind w:firstLine="562" w:firstLineChars="200"/>
        <w:jc w:val="center"/>
        <w:textAlignment w:val="auto"/>
        <w:rPr>
          <w:rFonts w:hint="eastAsia" w:ascii="仿宋" w:hAnsi="仿宋" w:eastAsia="仿宋" w:cs="仿宋"/>
          <w:b/>
          <w:sz w:val="28"/>
          <w:szCs w:val="28"/>
        </w:rPr>
      </w:pPr>
      <w:r>
        <w:rPr>
          <w:rFonts w:hint="eastAsia" w:ascii="仿宋" w:hAnsi="仿宋" w:eastAsia="仿宋" w:cs="仿宋"/>
          <w:b/>
          <w:bCs w:val="0"/>
          <w:sz w:val="28"/>
          <w:szCs w:val="28"/>
        </w:rPr>
        <w:t>表</w:t>
      </w:r>
      <w:r>
        <w:rPr>
          <w:rFonts w:hint="eastAsia" w:ascii="仿宋" w:hAnsi="仿宋" w:eastAsia="仿宋" w:cs="仿宋"/>
          <w:b/>
          <w:bCs w:val="0"/>
          <w:sz w:val="28"/>
          <w:szCs w:val="28"/>
          <w:lang w:val="en-US" w:eastAsia="zh-CN"/>
        </w:rPr>
        <w:t>七</w:t>
      </w:r>
      <w:r>
        <w:rPr>
          <w:rFonts w:hint="eastAsia" w:ascii="仿宋" w:hAnsi="仿宋" w:eastAsia="仿宋" w:cs="仿宋"/>
          <w:b/>
          <w:bCs w:val="0"/>
          <w:sz w:val="28"/>
          <w:szCs w:val="28"/>
        </w:rPr>
        <w:t xml:space="preserve">  早期教育专业技能考核标准</w:t>
      </w:r>
    </w:p>
    <w:tbl>
      <w:tblPr>
        <w:tblStyle w:val="6"/>
        <w:tblW w:w="8781" w:type="dxa"/>
        <w:jc w:val="center"/>
        <w:tblLayout w:type="fixed"/>
        <w:tblCellMar>
          <w:top w:w="0" w:type="dxa"/>
          <w:left w:w="0" w:type="dxa"/>
          <w:bottom w:w="0" w:type="dxa"/>
          <w:right w:w="0" w:type="dxa"/>
        </w:tblCellMar>
      </w:tblPr>
      <w:tblGrid>
        <w:gridCol w:w="1383"/>
        <w:gridCol w:w="2237"/>
        <w:gridCol w:w="3189"/>
        <w:gridCol w:w="1972"/>
      </w:tblGrid>
      <w:tr>
        <w:tblPrEx>
          <w:tblCellMar>
            <w:top w:w="0" w:type="dxa"/>
            <w:left w:w="0" w:type="dxa"/>
            <w:bottom w:w="0" w:type="dxa"/>
            <w:right w:w="0" w:type="dxa"/>
          </w:tblCellMar>
        </w:tblPrEx>
        <w:trPr>
          <w:trHeight w:val="401" w:hRule="atLeast"/>
          <w:jc w:val="center"/>
        </w:trPr>
        <w:tc>
          <w:tcPr>
            <w:tcW w:w="1383"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b/>
                <w:bCs/>
                <w:kern w:val="0"/>
                <w:sz w:val="21"/>
                <w:szCs w:val="21"/>
              </w:rPr>
            </w:pPr>
            <w:r>
              <w:rPr>
                <w:rFonts w:hint="eastAsia" w:ascii="华文仿宋" w:hAnsi="华文仿宋" w:eastAsia="华文仿宋" w:cs="华文仿宋"/>
                <w:b/>
                <w:bCs/>
                <w:kern w:val="0"/>
                <w:sz w:val="21"/>
                <w:szCs w:val="21"/>
              </w:rPr>
              <w:t>内容模块</w:t>
            </w:r>
          </w:p>
        </w:tc>
        <w:tc>
          <w:tcPr>
            <w:tcW w:w="2237"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b/>
                <w:bCs/>
                <w:kern w:val="0"/>
                <w:sz w:val="21"/>
                <w:szCs w:val="21"/>
              </w:rPr>
            </w:pPr>
            <w:r>
              <w:rPr>
                <w:rFonts w:hint="eastAsia" w:ascii="华文仿宋" w:hAnsi="华文仿宋" w:eastAsia="华文仿宋" w:cs="华文仿宋"/>
                <w:b/>
                <w:bCs/>
                <w:kern w:val="0"/>
                <w:sz w:val="21"/>
                <w:szCs w:val="21"/>
              </w:rPr>
              <w:t>考核项目</w:t>
            </w:r>
          </w:p>
        </w:tc>
        <w:tc>
          <w:tcPr>
            <w:tcW w:w="3189"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b/>
                <w:bCs/>
                <w:kern w:val="0"/>
                <w:sz w:val="21"/>
                <w:szCs w:val="21"/>
              </w:rPr>
            </w:pPr>
            <w:r>
              <w:rPr>
                <w:rFonts w:hint="eastAsia" w:ascii="华文仿宋" w:hAnsi="华文仿宋" w:eastAsia="华文仿宋" w:cs="华文仿宋"/>
                <w:b/>
                <w:bCs/>
                <w:kern w:val="0"/>
                <w:sz w:val="21"/>
                <w:szCs w:val="21"/>
              </w:rPr>
              <w:t>主要考核要求</w:t>
            </w:r>
          </w:p>
        </w:tc>
        <w:tc>
          <w:tcPr>
            <w:tcW w:w="19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b/>
                <w:bCs/>
                <w:kern w:val="0"/>
                <w:sz w:val="21"/>
                <w:szCs w:val="21"/>
              </w:rPr>
            </w:pPr>
            <w:r>
              <w:rPr>
                <w:rFonts w:hint="eastAsia" w:ascii="华文仿宋" w:hAnsi="华文仿宋" w:eastAsia="华文仿宋" w:cs="华文仿宋"/>
                <w:b/>
                <w:bCs/>
                <w:kern w:val="0"/>
                <w:sz w:val="21"/>
                <w:szCs w:val="21"/>
              </w:rPr>
              <w:t>相关专业课程</w:t>
            </w:r>
          </w:p>
        </w:tc>
      </w:tr>
      <w:tr>
        <w:tblPrEx>
          <w:tblCellMar>
            <w:top w:w="0" w:type="dxa"/>
            <w:left w:w="0" w:type="dxa"/>
            <w:bottom w:w="0" w:type="dxa"/>
            <w:right w:w="0" w:type="dxa"/>
          </w:tblCellMar>
        </w:tblPrEx>
        <w:trPr>
          <w:trHeight w:val="364" w:hRule="atLeast"/>
          <w:jc w:val="center"/>
        </w:trPr>
        <w:tc>
          <w:tcPr>
            <w:tcW w:w="13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一日生活的组织与保育</w:t>
            </w:r>
          </w:p>
        </w:tc>
        <w:tc>
          <w:tcPr>
            <w:tcW w:w="2237"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1.0-3岁婴幼儿一日生活组织；2.婴幼儿一日生活保育；3.婴幼儿卫生保健</w:t>
            </w:r>
          </w:p>
        </w:tc>
        <w:tc>
          <w:tcPr>
            <w:tcW w:w="3189"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1.掌握婴幼儿一日生活保育方法和技能；2.掌握婴幼儿保健护理方法和技能；3.能够对婴幼儿一日生活进行保育及对婴幼儿健康进行护理。</w:t>
            </w:r>
          </w:p>
        </w:tc>
        <w:tc>
          <w:tcPr>
            <w:tcW w:w="19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婴幼儿卫生与保育；婴幼儿心理发展；婴幼儿教育原理教育实践</w:t>
            </w:r>
          </w:p>
        </w:tc>
      </w:tr>
      <w:tr>
        <w:tblPrEx>
          <w:tblCellMar>
            <w:top w:w="0" w:type="dxa"/>
            <w:left w:w="0" w:type="dxa"/>
            <w:bottom w:w="0" w:type="dxa"/>
            <w:right w:w="0" w:type="dxa"/>
          </w:tblCellMar>
        </w:tblPrEx>
        <w:trPr>
          <w:trHeight w:val="1849" w:hRule="atLeast"/>
          <w:jc w:val="center"/>
        </w:trPr>
        <w:tc>
          <w:tcPr>
            <w:tcW w:w="13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游戏活动的组织与指导</w:t>
            </w:r>
          </w:p>
        </w:tc>
        <w:tc>
          <w:tcPr>
            <w:tcW w:w="2237"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认知游戏、语言游戏、动作游戏、艺术游戏、社会性游戏活动的设计、组织、指导</w:t>
            </w:r>
          </w:p>
        </w:tc>
        <w:tc>
          <w:tcPr>
            <w:tcW w:w="3189"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1.掌握婴幼儿各类游戏的基本技能；</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2.掌握各类游戏活动设计与组织的流程；</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3.能够对各类游戏进行观察与指导。</w:t>
            </w:r>
          </w:p>
        </w:tc>
        <w:tc>
          <w:tcPr>
            <w:tcW w:w="19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婴幼儿游戏指导；婴幼儿行为观察与分析；综合实践课程</w:t>
            </w:r>
          </w:p>
        </w:tc>
      </w:tr>
      <w:tr>
        <w:tblPrEx>
          <w:tblCellMar>
            <w:top w:w="0" w:type="dxa"/>
            <w:left w:w="0" w:type="dxa"/>
            <w:bottom w:w="0" w:type="dxa"/>
            <w:right w:w="0" w:type="dxa"/>
          </w:tblCellMar>
        </w:tblPrEx>
        <w:trPr>
          <w:trHeight w:val="1654" w:hRule="atLeast"/>
          <w:jc w:val="center"/>
        </w:trPr>
        <w:tc>
          <w:tcPr>
            <w:tcW w:w="13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亲子游戏的组织与设计</w:t>
            </w:r>
          </w:p>
        </w:tc>
        <w:tc>
          <w:tcPr>
            <w:tcW w:w="2237"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1.亲子游戏活动的设计（教案设计）；2.亲子游戏活动的组织和评价（模拟教学）；3.大型亲子活动方案的设计与策划（案例分析）</w:t>
            </w:r>
          </w:p>
        </w:tc>
        <w:tc>
          <w:tcPr>
            <w:tcW w:w="3189"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numPr>
                <w:ilvl w:val="0"/>
                <w:numId w:val="1"/>
              </w:numPr>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掌握设计与实施亲子游戏活动的技能；2.掌握大型亲子活动策划组织、家长沟通与接待的技能。</w:t>
            </w:r>
          </w:p>
        </w:tc>
        <w:tc>
          <w:tcPr>
            <w:tcW w:w="19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婴幼儿游戏活动组织和指导；亲子游戏设计与沟通指导；早期教育环境创设</w:t>
            </w:r>
          </w:p>
        </w:tc>
      </w:tr>
      <w:tr>
        <w:tblPrEx>
          <w:tblCellMar>
            <w:top w:w="0" w:type="dxa"/>
            <w:left w:w="0" w:type="dxa"/>
            <w:bottom w:w="0" w:type="dxa"/>
            <w:right w:w="0" w:type="dxa"/>
          </w:tblCellMar>
        </w:tblPrEx>
        <w:trPr>
          <w:trHeight w:val="2534" w:hRule="atLeast"/>
          <w:jc w:val="center"/>
        </w:trPr>
        <w:tc>
          <w:tcPr>
            <w:tcW w:w="13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艺体技能</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表现与创造</w:t>
            </w:r>
          </w:p>
        </w:tc>
        <w:tc>
          <w:tcPr>
            <w:tcW w:w="2237"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1.音乐技能（婴幼儿歌曲弹奏）；2.舞蹈技能（婴幼儿韵律活动创编）；3.美术技能（婴幼儿创意美术、手工、环境创设）；</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4.语言技能（婴幼儿故事讲述）</w:t>
            </w:r>
          </w:p>
        </w:tc>
        <w:tc>
          <w:tcPr>
            <w:tcW w:w="3189"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1.掌握从事</w:t>
            </w:r>
            <w:r>
              <w:rPr>
                <w:rFonts w:hint="eastAsia" w:ascii="华文仿宋" w:hAnsi="华文仿宋" w:eastAsia="华文仿宋" w:cs="华文仿宋"/>
                <w:sz w:val="21"/>
                <w:szCs w:val="21"/>
              </w:rPr>
              <w:t>早期教育教师的语言、音乐、舞蹈、美术技能；</w:t>
            </w:r>
            <w:r>
              <w:rPr>
                <w:rFonts w:hint="eastAsia" w:ascii="华文仿宋" w:hAnsi="华文仿宋" w:eastAsia="华文仿宋" w:cs="华文仿宋"/>
                <w:kern w:val="0"/>
                <w:sz w:val="21"/>
                <w:szCs w:val="21"/>
              </w:rPr>
              <w:t>2.会弹唱（婴幼儿歌曲）</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3.会跳（婴幼儿音乐律动）；</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4.会画（绘画）；5.会做（手工、环创）；6.会说（能朗诵诗歌、讲述故事）等。</w:t>
            </w:r>
          </w:p>
        </w:tc>
        <w:tc>
          <w:tcPr>
            <w:tcW w:w="19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教师职业语言技能；乐理与视唱；钢琴与婴幼儿歌曲弹奏；声乐与婴幼儿歌曲演唱；美术与婴幼儿美术创作；舞蹈与婴幼儿舞蹈创编；早期教育环境创设；综合实践课程</w:t>
            </w:r>
          </w:p>
        </w:tc>
      </w:tr>
    </w:tbl>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2.完成毕业设计：撰写教育活动设计与教育教学案例。顶岗实习前完成理论学习，在顶岗实习期间撰写活动设计、教育教学案例记录与分析。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29" w:name="_Toc6845"/>
      <w:r>
        <w:rPr>
          <w:rFonts w:hint="eastAsia" w:ascii="楷体" w:hAnsi="楷体" w:eastAsia="楷体" w:cs="楷体"/>
          <w:b w:val="0"/>
          <w:bCs w:val="0"/>
          <w:color w:val="000000"/>
          <w:kern w:val="0"/>
          <w:sz w:val="28"/>
          <w:szCs w:val="28"/>
          <w:u w:val="none"/>
          <w:lang w:val="en-US" w:eastAsia="zh-CN"/>
        </w:rPr>
        <w:t>（三）实践经历要求</w:t>
      </w:r>
      <w:bookmarkEnd w:id="29"/>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参加规定的教育见习、实习并考核合格。</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1"/>
        <w:rPr>
          <w:rFonts w:hint="eastAsia" w:ascii="楷体" w:hAnsi="楷体" w:eastAsia="楷体" w:cs="楷体"/>
          <w:b w:val="0"/>
          <w:bCs w:val="0"/>
          <w:color w:val="000000"/>
          <w:kern w:val="0"/>
          <w:sz w:val="28"/>
          <w:szCs w:val="28"/>
          <w:u w:val="none"/>
          <w:lang w:val="en-US" w:eastAsia="zh-CN"/>
        </w:rPr>
      </w:pPr>
      <w:bookmarkStart w:id="30" w:name="_Toc8805"/>
      <w:r>
        <w:rPr>
          <w:rFonts w:hint="eastAsia" w:ascii="楷体" w:hAnsi="楷体" w:eastAsia="楷体" w:cs="楷体"/>
          <w:b w:val="0"/>
          <w:bCs w:val="0"/>
          <w:color w:val="000000"/>
          <w:kern w:val="0"/>
          <w:sz w:val="28"/>
          <w:szCs w:val="28"/>
          <w:u w:val="none"/>
          <w:lang w:val="en-US" w:eastAsia="zh-CN"/>
        </w:rPr>
        <w:t>（四）证书要求</w:t>
      </w:r>
      <w:bookmarkEnd w:id="30"/>
    </w:p>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 职业资格证书</w:t>
      </w: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仿宋" w:hAnsi="仿宋" w:eastAsia="仿宋" w:cs="仿宋"/>
          <w:b/>
          <w:bCs/>
          <w:sz w:val="24"/>
          <w:szCs w:val="24"/>
        </w:rPr>
      </w:pP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表</w:t>
      </w:r>
      <w:r>
        <w:rPr>
          <w:rFonts w:hint="eastAsia" w:ascii="仿宋" w:hAnsi="仿宋" w:eastAsia="仿宋" w:cs="仿宋"/>
          <w:b/>
          <w:bCs/>
          <w:sz w:val="28"/>
          <w:szCs w:val="28"/>
          <w:lang w:val="en-US" w:eastAsia="zh-CN"/>
        </w:rPr>
        <w:t>八</w:t>
      </w:r>
      <w:r>
        <w:rPr>
          <w:rFonts w:hint="eastAsia" w:ascii="仿宋" w:hAnsi="仿宋" w:eastAsia="仿宋" w:cs="仿宋"/>
          <w:b/>
          <w:bCs/>
          <w:sz w:val="28"/>
          <w:szCs w:val="28"/>
        </w:rPr>
        <w:t xml:space="preserve"> 职业资格证书</w:t>
      </w:r>
    </w:p>
    <w:tbl>
      <w:tblPr>
        <w:tblStyle w:val="6"/>
        <w:tblW w:w="874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7"/>
        <w:gridCol w:w="2875"/>
        <w:gridCol w:w="2731"/>
        <w:gridCol w:w="2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2" w:hRule="atLeast"/>
          <w:jc w:val="center"/>
        </w:trPr>
        <w:tc>
          <w:tcPr>
            <w:tcW w:w="997" w:type="dxa"/>
            <w:vAlign w:val="center"/>
          </w:tcPr>
          <w:p>
            <w:pPr>
              <w:spacing w:line="400" w:lineRule="exact"/>
              <w:jc w:val="center"/>
              <w:rPr>
                <w:rFonts w:ascii="华文仿宋" w:hAnsi="华文仿宋" w:eastAsia="华文仿宋" w:cs="华文仿宋"/>
                <w:b/>
                <w:bCs/>
                <w:sz w:val="21"/>
                <w:szCs w:val="21"/>
              </w:rPr>
            </w:pPr>
            <w:r>
              <w:rPr>
                <w:rFonts w:hint="eastAsia" w:ascii="华文仿宋" w:hAnsi="华文仿宋" w:eastAsia="华文仿宋" w:cs="华文仿宋"/>
                <w:b/>
                <w:bCs/>
                <w:sz w:val="21"/>
                <w:szCs w:val="21"/>
              </w:rPr>
              <w:t>序号</w:t>
            </w:r>
          </w:p>
        </w:tc>
        <w:tc>
          <w:tcPr>
            <w:tcW w:w="2875" w:type="dxa"/>
            <w:vAlign w:val="center"/>
          </w:tcPr>
          <w:p>
            <w:pPr>
              <w:spacing w:line="400" w:lineRule="exact"/>
              <w:jc w:val="center"/>
              <w:rPr>
                <w:rFonts w:ascii="华文仿宋" w:hAnsi="华文仿宋" w:eastAsia="华文仿宋" w:cs="华文仿宋"/>
                <w:b/>
                <w:bCs/>
                <w:sz w:val="21"/>
                <w:szCs w:val="21"/>
              </w:rPr>
            </w:pPr>
            <w:r>
              <w:rPr>
                <w:rFonts w:hint="eastAsia" w:ascii="华文仿宋" w:hAnsi="华文仿宋" w:eastAsia="华文仿宋" w:cs="华文仿宋"/>
                <w:b/>
                <w:bCs/>
                <w:sz w:val="21"/>
                <w:szCs w:val="21"/>
              </w:rPr>
              <w:t>证书名称</w:t>
            </w:r>
          </w:p>
        </w:tc>
        <w:tc>
          <w:tcPr>
            <w:tcW w:w="2731" w:type="dxa"/>
            <w:vAlign w:val="center"/>
          </w:tcPr>
          <w:p>
            <w:pPr>
              <w:spacing w:line="400" w:lineRule="exact"/>
              <w:jc w:val="center"/>
              <w:rPr>
                <w:rFonts w:ascii="华文仿宋" w:hAnsi="华文仿宋" w:eastAsia="华文仿宋" w:cs="华文仿宋"/>
                <w:b/>
                <w:bCs/>
                <w:sz w:val="21"/>
                <w:szCs w:val="21"/>
              </w:rPr>
            </w:pPr>
            <w:r>
              <w:rPr>
                <w:rFonts w:hint="eastAsia" w:ascii="华文仿宋" w:hAnsi="华文仿宋" w:eastAsia="华文仿宋" w:cs="华文仿宋"/>
                <w:b/>
                <w:bCs/>
                <w:sz w:val="21"/>
                <w:szCs w:val="21"/>
              </w:rPr>
              <w:t>颁证机构</w:t>
            </w:r>
          </w:p>
        </w:tc>
        <w:tc>
          <w:tcPr>
            <w:tcW w:w="2140" w:type="dxa"/>
            <w:vAlign w:val="center"/>
          </w:tcPr>
          <w:p>
            <w:pPr>
              <w:spacing w:line="400" w:lineRule="exact"/>
              <w:jc w:val="center"/>
              <w:rPr>
                <w:rFonts w:ascii="华文仿宋" w:hAnsi="华文仿宋" w:eastAsia="华文仿宋" w:cs="华文仿宋"/>
                <w:b/>
                <w:bCs/>
                <w:sz w:val="21"/>
                <w:szCs w:val="21"/>
              </w:rPr>
            </w:pPr>
            <w:r>
              <w:rPr>
                <w:rFonts w:hint="eastAsia" w:ascii="华文仿宋" w:hAnsi="华文仿宋" w:eastAsia="华文仿宋" w:cs="华文仿宋"/>
                <w:b/>
                <w:bCs/>
                <w:sz w:val="21"/>
                <w:szCs w:val="21"/>
              </w:rPr>
              <w:t>获证建议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997"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1</w:t>
            </w:r>
          </w:p>
        </w:tc>
        <w:tc>
          <w:tcPr>
            <w:tcW w:w="2875"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育婴师资格证</w:t>
            </w:r>
          </w:p>
        </w:tc>
        <w:tc>
          <w:tcPr>
            <w:tcW w:w="2731"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kern w:val="0"/>
                <w:sz w:val="21"/>
                <w:szCs w:val="21"/>
              </w:rPr>
              <w:t>人力资源和社会保障部</w:t>
            </w:r>
          </w:p>
        </w:tc>
        <w:tc>
          <w:tcPr>
            <w:tcW w:w="2140"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建议获得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997"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2</w:t>
            </w:r>
          </w:p>
        </w:tc>
        <w:tc>
          <w:tcPr>
            <w:tcW w:w="2875"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保育员资格证</w:t>
            </w:r>
          </w:p>
        </w:tc>
        <w:tc>
          <w:tcPr>
            <w:tcW w:w="2731"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kern w:val="0"/>
                <w:sz w:val="21"/>
                <w:szCs w:val="21"/>
              </w:rPr>
              <w:t>人力资源和社会保障部</w:t>
            </w:r>
          </w:p>
        </w:tc>
        <w:tc>
          <w:tcPr>
            <w:tcW w:w="2140" w:type="dxa"/>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建议获得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jc w:val="center"/>
        </w:trPr>
        <w:tc>
          <w:tcPr>
            <w:tcW w:w="997" w:type="dxa"/>
            <w:vAlign w:val="center"/>
          </w:tcPr>
          <w:p>
            <w:pPr>
              <w:spacing w:line="400" w:lineRule="exact"/>
              <w:jc w:val="center"/>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3</w:t>
            </w:r>
          </w:p>
        </w:tc>
        <w:tc>
          <w:tcPr>
            <w:tcW w:w="2875" w:type="dxa"/>
            <w:vAlign w:val="center"/>
          </w:tcPr>
          <w:p>
            <w:pPr>
              <w:spacing w:line="400" w:lineRule="exact"/>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val="en-US" w:eastAsia="zh-CN"/>
              </w:rPr>
              <w:t>幼儿照护</w:t>
            </w:r>
          </w:p>
        </w:tc>
        <w:tc>
          <w:tcPr>
            <w:tcW w:w="2731" w:type="dxa"/>
            <w:vAlign w:val="center"/>
          </w:tcPr>
          <w:p>
            <w:pPr>
              <w:spacing w:line="400" w:lineRule="exact"/>
              <w:jc w:val="center"/>
              <w:rPr>
                <w:rFonts w:hint="eastAsia" w:ascii="华文仿宋" w:hAnsi="华文仿宋" w:eastAsia="华文仿宋" w:cs="华文仿宋"/>
                <w:kern w:val="2"/>
                <w:sz w:val="21"/>
                <w:szCs w:val="21"/>
                <w:lang w:val="en-US" w:eastAsia="zh-CN" w:bidi="ar-SA"/>
              </w:rPr>
            </w:pPr>
            <w:r>
              <w:rPr>
                <w:rFonts w:hint="eastAsia" w:ascii="华文仿宋" w:hAnsi="华文仿宋" w:eastAsia="华文仿宋" w:cs="华文仿宋"/>
                <w:kern w:val="0"/>
                <w:sz w:val="21"/>
                <w:szCs w:val="21"/>
              </w:rPr>
              <w:t>人力资源和社会保障部</w:t>
            </w:r>
          </w:p>
        </w:tc>
        <w:tc>
          <w:tcPr>
            <w:tcW w:w="2140" w:type="dxa"/>
          </w:tcPr>
          <w:p>
            <w:pPr>
              <w:spacing w:line="400" w:lineRule="exact"/>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建议获得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jc w:val="center"/>
        </w:trPr>
        <w:tc>
          <w:tcPr>
            <w:tcW w:w="997"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3</w:t>
            </w:r>
          </w:p>
        </w:tc>
        <w:tc>
          <w:tcPr>
            <w:tcW w:w="2875" w:type="dxa"/>
            <w:vAlign w:val="center"/>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幼儿园教师资格证</w:t>
            </w:r>
          </w:p>
        </w:tc>
        <w:tc>
          <w:tcPr>
            <w:tcW w:w="2731" w:type="dxa"/>
            <w:vAlign w:val="center"/>
          </w:tcPr>
          <w:p>
            <w:pPr>
              <w:spacing w:line="400" w:lineRule="exact"/>
              <w:jc w:val="center"/>
              <w:rPr>
                <w:rFonts w:ascii="华文仿宋" w:hAnsi="华文仿宋" w:eastAsia="华文仿宋" w:cs="华文仿宋"/>
                <w:kern w:val="0"/>
                <w:sz w:val="21"/>
                <w:szCs w:val="21"/>
              </w:rPr>
            </w:pPr>
            <w:r>
              <w:rPr>
                <w:rFonts w:hint="eastAsia" w:ascii="华文仿宋" w:hAnsi="华文仿宋" w:eastAsia="华文仿宋" w:cs="华文仿宋"/>
                <w:kern w:val="0"/>
                <w:sz w:val="21"/>
                <w:szCs w:val="21"/>
              </w:rPr>
              <w:t>教育部</w:t>
            </w:r>
          </w:p>
        </w:tc>
        <w:tc>
          <w:tcPr>
            <w:tcW w:w="2140" w:type="dxa"/>
          </w:tcPr>
          <w:p>
            <w:pPr>
              <w:spacing w:line="400" w:lineRule="exact"/>
              <w:jc w:val="center"/>
              <w:rPr>
                <w:rFonts w:ascii="华文仿宋" w:hAnsi="华文仿宋" w:eastAsia="华文仿宋" w:cs="华文仿宋"/>
                <w:sz w:val="21"/>
                <w:szCs w:val="21"/>
              </w:rPr>
            </w:pPr>
            <w:r>
              <w:rPr>
                <w:rFonts w:hint="eastAsia" w:ascii="华文仿宋" w:hAnsi="华文仿宋" w:eastAsia="华文仿宋" w:cs="华文仿宋"/>
                <w:sz w:val="21"/>
                <w:szCs w:val="21"/>
              </w:rPr>
              <w:t>建议获得</w:t>
            </w:r>
          </w:p>
        </w:tc>
      </w:tr>
    </w:tbl>
    <w:p>
      <w:pPr>
        <w:keepNext w:val="0"/>
        <w:keepLines w:val="0"/>
        <w:pageBreakBefore w:val="0"/>
        <w:widowControl w:val="0"/>
        <w:kinsoku/>
        <w:wordWrap/>
        <w:overflowPunct/>
        <w:topLinePunct w:val="0"/>
        <w:autoSpaceDE/>
        <w:autoSpaceDN/>
        <w:bidi w:val="0"/>
        <w:adjustRightInd w:val="0"/>
        <w:snapToGrid w:val="0"/>
        <w:spacing w:line="520" w:lineRule="exact"/>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2.基本技能证书</w:t>
      </w: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表</w:t>
      </w:r>
      <w:r>
        <w:rPr>
          <w:rFonts w:hint="eastAsia" w:ascii="仿宋" w:hAnsi="仿宋" w:eastAsia="仿宋" w:cs="仿宋"/>
          <w:b/>
          <w:bCs/>
          <w:sz w:val="28"/>
          <w:szCs w:val="28"/>
          <w:lang w:val="en-US" w:eastAsia="zh-CN"/>
        </w:rPr>
        <w:t xml:space="preserve">九 </w:t>
      </w:r>
      <w:r>
        <w:rPr>
          <w:rFonts w:hint="eastAsia" w:ascii="仿宋" w:hAnsi="仿宋" w:eastAsia="仿宋" w:cs="仿宋"/>
          <w:b/>
          <w:bCs/>
          <w:sz w:val="28"/>
          <w:szCs w:val="28"/>
        </w:rPr>
        <w:t>基本技能证书</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05"/>
        <w:gridCol w:w="3028"/>
        <w:gridCol w:w="2752"/>
        <w:gridCol w:w="1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jc w:val="center"/>
        </w:trPr>
        <w:tc>
          <w:tcPr>
            <w:tcW w:w="1205"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b/>
                <w:bCs/>
                <w:sz w:val="21"/>
                <w:szCs w:val="21"/>
              </w:rPr>
            </w:pPr>
            <w:r>
              <w:rPr>
                <w:rFonts w:hint="eastAsia" w:ascii="华文仿宋" w:hAnsi="华文仿宋" w:eastAsia="华文仿宋" w:cs="华文仿宋"/>
                <w:b/>
                <w:bCs/>
                <w:sz w:val="21"/>
                <w:szCs w:val="21"/>
              </w:rPr>
              <w:t>序号</w:t>
            </w:r>
          </w:p>
        </w:tc>
        <w:tc>
          <w:tcPr>
            <w:tcW w:w="3028"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b/>
                <w:bCs/>
                <w:sz w:val="21"/>
                <w:szCs w:val="21"/>
              </w:rPr>
            </w:pPr>
            <w:r>
              <w:rPr>
                <w:rFonts w:hint="eastAsia" w:ascii="华文仿宋" w:hAnsi="华文仿宋" w:eastAsia="华文仿宋" w:cs="华文仿宋"/>
                <w:b/>
                <w:bCs/>
                <w:sz w:val="21"/>
                <w:szCs w:val="21"/>
              </w:rPr>
              <w:t>证书名称</w:t>
            </w:r>
          </w:p>
        </w:tc>
        <w:tc>
          <w:tcPr>
            <w:tcW w:w="2752"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b/>
                <w:bCs/>
                <w:sz w:val="21"/>
                <w:szCs w:val="21"/>
              </w:rPr>
            </w:pPr>
            <w:r>
              <w:rPr>
                <w:rFonts w:hint="eastAsia" w:ascii="华文仿宋" w:hAnsi="华文仿宋" w:eastAsia="华文仿宋" w:cs="华文仿宋"/>
                <w:b/>
                <w:bCs/>
                <w:sz w:val="21"/>
                <w:szCs w:val="21"/>
              </w:rPr>
              <w:t>颁证机构</w:t>
            </w:r>
          </w:p>
        </w:tc>
        <w:tc>
          <w:tcPr>
            <w:tcW w:w="1533"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b/>
                <w:bCs/>
                <w:sz w:val="21"/>
                <w:szCs w:val="21"/>
              </w:rPr>
            </w:pPr>
            <w:r>
              <w:rPr>
                <w:rFonts w:hint="eastAsia" w:ascii="华文仿宋" w:hAnsi="华文仿宋" w:eastAsia="华文仿宋" w:cs="华文仿宋"/>
                <w:b/>
                <w:bCs/>
                <w:sz w:val="21"/>
                <w:szCs w:val="21"/>
              </w:rPr>
              <w:t>获证建议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205"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1</w:t>
            </w:r>
          </w:p>
        </w:tc>
        <w:tc>
          <w:tcPr>
            <w:tcW w:w="3028"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高等学校英语应用能力考试B级（或以上）证书，或PETS2（或以上）证书</w:t>
            </w:r>
          </w:p>
        </w:tc>
        <w:tc>
          <w:tcPr>
            <w:tcW w:w="2752"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高等学校英语应用能力考试委员会</w:t>
            </w:r>
          </w:p>
        </w:tc>
        <w:tc>
          <w:tcPr>
            <w:tcW w:w="1533"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建议获得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jc w:val="center"/>
        </w:trPr>
        <w:tc>
          <w:tcPr>
            <w:tcW w:w="1205"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2</w:t>
            </w:r>
          </w:p>
        </w:tc>
        <w:tc>
          <w:tcPr>
            <w:tcW w:w="3028"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全国计算机等级考试一级证书</w:t>
            </w:r>
          </w:p>
        </w:tc>
        <w:tc>
          <w:tcPr>
            <w:tcW w:w="2752"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教育部考试中心</w:t>
            </w:r>
          </w:p>
        </w:tc>
        <w:tc>
          <w:tcPr>
            <w:tcW w:w="1533"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建议获得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5" w:hRule="atLeast"/>
          <w:jc w:val="center"/>
        </w:trPr>
        <w:tc>
          <w:tcPr>
            <w:tcW w:w="1205"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3</w:t>
            </w:r>
          </w:p>
        </w:tc>
        <w:tc>
          <w:tcPr>
            <w:tcW w:w="3028"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普通话水平测试二级乙（或以上）等级证书</w:t>
            </w:r>
          </w:p>
        </w:tc>
        <w:tc>
          <w:tcPr>
            <w:tcW w:w="2752"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广东省语言文字工作委员会</w:t>
            </w:r>
          </w:p>
        </w:tc>
        <w:tc>
          <w:tcPr>
            <w:tcW w:w="1533" w:type="dxa"/>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华文仿宋" w:hAnsi="华文仿宋" w:eastAsia="华文仿宋" w:cs="华文仿宋"/>
                <w:sz w:val="21"/>
                <w:szCs w:val="21"/>
              </w:rPr>
            </w:pPr>
            <w:r>
              <w:rPr>
                <w:rFonts w:hint="eastAsia" w:ascii="华文仿宋" w:hAnsi="华文仿宋" w:eastAsia="华文仿宋" w:cs="华文仿宋"/>
                <w:sz w:val="21"/>
                <w:szCs w:val="21"/>
              </w:rPr>
              <w:t>建议获得</w:t>
            </w:r>
          </w:p>
        </w:tc>
      </w:tr>
    </w:tbl>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宋体" w:hAnsi="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0"/>
        <w:rPr>
          <w:rFonts w:hint="eastAsia" w:ascii="黑体" w:hAnsi="黑体" w:eastAsia="黑体" w:cs="黑体"/>
          <w:b w:val="0"/>
          <w:bCs w:val="0"/>
          <w:color w:val="auto"/>
          <w:kern w:val="0"/>
          <w:sz w:val="28"/>
          <w:szCs w:val="28"/>
          <w:lang w:val="en-US" w:eastAsia="zh-CN"/>
        </w:rPr>
        <w:sectPr>
          <w:footerReference r:id="rId4" w:type="default"/>
          <w:pgSz w:w="11906" w:h="16838"/>
          <w:pgMar w:top="1440" w:right="1800" w:bottom="1440" w:left="1800" w:header="851" w:footer="992" w:gutter="0"/>
          <w:pgNumType w:fmt="decimal" w:start="1"/>
          <w:cols w:space="425" w:num="1"/>
          <w:docGrid w:type="lines" w:linePitch="312" w:charSpace="0"/>
        </w:sectPr>
      </w:pPr>
      <w:bookmarkStart w:id="31" w:name="_Toc9012"/>
      <w:r>
        <w:rPr>
          <w:rFonts w:hint="eastAsia" w:ascii="黑体" w:hAnsi="黑体" w:eastAsia="黑体" w:cs="黑体"/>
          <w:b w:val="0"/>
          <w:bCs w:val="0"/>
          <w:color w:val="auto"/>
          <w:kern w:val="0"/>
          <w:sz w:val="28"/>
          <w:szCs w:val="28"/>
          <w:lang w:val="en-US" w:eastAsia="zh-CN"/>
        </w:rPr>
        <w:t>十、附录</w:t>
      </w:r>
      <w:bookmarkEnd w:id="31"/>
    </w:p>
    <w:p>
      <w:pPr>
        <w:keepNext w:val="0"/>
        <w:keepLines w:val="0"/>
        <w:pageBreakBefore w:val="0"/>
        <w:widowControl w:val="0"/>
        <w:numPr>
          <w:ilvl w:val="0"/>
          <w:numId w:val="0"/>
        </w:numPr>
        <w:shd w:val="clear"/>
        <w:kinsoku/>
        <w:wordWrap/>
        <w:overflowPunct/>
        <w:topLinePunct w:val="0"/>
        <w:autoSpaceDE/>
        <w:autoSpaceDN/>
        <w:bidi w:val="0"/>
        <w:adjustRightInd/>
        <w:snapToGrid/>
        <w:spacing w:line="520" w:lineRule="exact"/>
        <w:textAlignment w:val="auto"/>
        <w:outlineLvl w:val="0"/>
        <w:rPr>
          <w:rFonts w:hint="eastAsia" w:ascii="黑体" w:hAnsi="黑体" w:eastAsia="黑体" w:cs="黑体"/>
          <w:b w:val="0"/>
          <w:bCs w:val="0"/>
          <w:color w:val="000000"/>
          <w:kern w:val="0"/>
          <w:sz w:val="28"/>
          <w:szCs w:val="28"/>
          <w:u w:val="none"/>
          <w:lang w:val="en-US" w:eastAsia="zh-CN"/>
        </w:rPr>
      </w:pPr>
      <w:bookmarkStart w:id="32" w:name="_Toc30431"/>
      <w:r>
        <w:rPr>
          <w:rFonts w:hint="eastAsia" w:ascii="黑体" w:hAnsi="黑体" w:eastAsia="黑体" w:cs="黑体"/>
          <w:b w:val="0"/>
          <w:bCs w:val="0"/>
          <w:color w:val="000000"/>
          <w:kern w:val="0"/>
          <w:sz w:val="28"/>
          <w:szCs w:val="28"/>
          <w:u w:val="none"/>
          <w:lang w:val="en-US" w:eastAsia="zh-CN"/>
        </w:rPr>
        <w:t xml:space="preserve">附件一  </w:t>
      </w:r>
      <w:r>
        <w:rPr>
          <w:rFonts w:hint="eastAsia" w:ascii="黑体" w:hAnsi="黑体" w:eastAsia="黑体" w:cs="黑体"/>
          <w:b/>
          <w:bCs/>
          <w:color w:val="000000"/>
          <w:kern w:val="0"/>
          <w:sz w:val="28"/>
          <w:szCs w:val="28"/>
          <w:u w:val="none"/>
          <w:lang w:val="en-US" w:eastAsia="zh-CN"/>
        </w:rPr>
        <w:t>早期教育专业课程设置及教学安排表</w:t>
      </w:r>
      <w:bookmarkEnd w:id="32"/>
    </w:p>
    <w:tbl>
      <w:tblPr>
        <w:tblStyle w:val="6"/>
        <w:tblW w:w="139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4"/>
        <w:gridCol w:w="703"/>
        <w:gridCol w:w="574"/>
        <w:gridCol w:w="1109"/>
        <w:gridCol w:w="817"/>
        <w:gridCol w:w="843"/>
        <w:gridCol w:w="718"/>
        <w:gridCol w:w="847"/>
        <w:gridCol w:w="713"/>
        <w:gridCol w:w="720"/>
        <w:gridCol w:w="694"/>
        <w:gridCol w:w="697"/>
        <w:gridCol w:w="694"/>
        <w:gridCol w:w="701"/>
        <w:gridCol w:w="574"/>
        <w:gridCol w:w="576"/>
        <w:gridCol w:w="1184"/>
        <w:gridCol w:w="12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940" w:type="dxa"/>
            <w:gridSpan w:val="18"/>
            <w:tcBorders>
              <w:top w:val="nil"/>
              <w:left w:val="nil"/>
              <w:bottom w:val="single" w:color="auto" w:sz="4" w:space="0"/>
              <w:right w:val="nil"/>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22"/>
                <w:szCs w:val="22"/>
                <w:u w:val="none"/>
              </w:rPr>
            </w:pPr>
            <w:r>
              <w:rPr>
                <w:rFonts w:hint="eastAsia" w:ascii="仿宋" w:hAnsi="仿宋" w:eastAsia="仿宋" w:cs="仿宋"/>
                <w:b/>
                <w:bCs/>
                <w:i w:val="0"/>
                <w:iCs w:val="0"/>
                <w:color w:val="000000"/>
                <w:kern w:val="0"/>
                <w:sz w:val="28"/>
                <w:szCs w:val="28"/>
                <w:u w:val="none"/>
                <w:lang w:val="en-US" w:eastAsia="zh-CN" w:bidi="ar"/>
              </w:rPr>
              <w:t>早期教育专业教学进度安排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课程体系</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课程性质</w:t>
            </w:r>
          </w:p>
        </w:tc>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1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课程名称</w:t>
            </w:r>
          </w:p>
        </w:tc>
        <w:tc>
          <w:tcPr>
            <w:tcW w:w="8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学时数</w:t>
            </w: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w:t>
            </w:r>
          </w:p>
        </w:tc>
        <w:tc>
          <w:tcPr>
            <w:tcW w:w="15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学时分配</w:t>
            </w:r>
          </w:p>
        </w:tc>
        <w:tc>
          <w:tcPr>
            <w:tcW w:w="4219"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学期分配课时表</w:t>
            </w:r>
          </w:p>
        </w:tc>
        <w:tc>
          <w:tcPr>
            <w:tcW w:w="11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考核方式</w:t>
            </w:r>
          </w:p>
        </w:tc>
        <w:tc>
          <w:tcPr>
            <w:tcW w:w="23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1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8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理论</w:t>
            </w:r>
          </w:p>
        </w:tc>
        <w:tc>
          <w:tcPr>
            <w:tcW w:w="8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w:t>
            </w:r>
          </w:p>
        </w:tc>
        <w:tc>
          <w:tcPr>
            <w:tcW w:w="14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第一学年</w:t>
            </w:r>
          </w:p>
        </w:tc>
        <w:tc>
          <w:tcPr>
            <w:tcW w:w="13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第二学年</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第三学年</w:t>
            </w:r>
          </w:p>
        </w:tc>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考查</w:t>
            </w:r>
          </w:p>
        </w:tc>
        <w:tc>
          <w:tcPr>
            <w:tcW w:w="5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考试</w:t>
            </w:r>
          </w:p>
        </w:tc>
        <w:tc>
          <w:tcPr>
            <w:tcW w:w="238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分配比例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1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8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84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w:t>
            </w:r>
          </w:p>
        </w:tc>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238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公共基础课程</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公共必修课</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思想道德与法治</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22.93%</w:t>
            </w:r>
          </w:p>
        </w:tc>
        <w:tc>
          <w:tcPr>
            <w:tcW w:w="12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习近平新时代中国特色社会主义思想概论</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FF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FF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毛泽东思想和中国特色社会主义理论体系概论</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FF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FF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马克思主义中国化进程与青年学生使命担当</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军事理论</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hd w:val="clear"/>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大学生心理健康教育</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大学体育（一）</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大学体育（二）</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大学体育（三）</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大学语文</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000000"/>
                <w:sz w:val="16"/>
                <w:szCs w:val="16"/>
                <w:u w:val="none"/>
              </w:rPr>
            </w:pPr>
            <w:r>
              <w:rPr>
                <w:rStyle w:val="15"/>
                <w:lang w:val="en-US" w:eastAsia="zh-CN" w:bidi="ar"/>
              </w:rPr>
              <w:t xml:space="preserve">   应用文写作</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大学英语（一）</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大学英语（二）</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计算机应用基础</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创新创业教育</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大学生职业      发展与就业指导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6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576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357</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219</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156</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公共选修课</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人文社科模块</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22"/>
                <w:szCs w:val="22"/>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3.18%</w:t>
            </w: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自然科学模块</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文学模块</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信息技术模块</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FF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中华优秀传统文化（限选）</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数学模块（限选）</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艺术审美类模块</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健康模块</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6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   计(学生应修）</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574" w:type="dxa"/>
            <w:tcBorders>
              <w:top w:val="single" w:color="auto" w:sz="4" w:space="0"/>
              <w:left w:val="single" w:color="auto" w:sz="4" w:space="0"/>
              <w:bottom w:val="single" w:color="auto" w:sz="4" w:space="0"/>
              <w:right w:val="single" w:color="auto" w:sz="4" w:space="0"/>
            </w:tcBorders>
            <w:shd w:val="clear" w:color="auto" w:fill="auto"/>
            <w:vAlign w:val="bottom"/>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专业课程</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专业基础课</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专业导论和       学业发展指导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26.75%</w:t>
            </w:r>
          </w:p>
        </w:tc>
        <w:tc>
          <w:tcPr>
            <w:tcW w:w="12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婴幼儿卫生与保育</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婴幼儿心理发展</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婴幼儿教育原理</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蒙台梭利教育    思想与方法</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0-3岁早期       阅读与指导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感觉统合        理论与实践</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8"/>
                <w:szCs w:val="18"/>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幼儿教师职业道德与法律法规</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8"/>
                <w:szCs w:val="18"/>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语言沟通与技巧</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乐理与视唱</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声乐与婴幼儿    歌曲演唱</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美术与婴幼儿创意美术</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8"/>
                <w:szCs w:val="18"/>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舞蹈与婴幼儿    舞蹈韵律</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教师礼仪</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早期教育环境创设</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6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149</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专业核心课</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早期教育课程    理论与实践</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12.42%</w:t>
            </w: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婴幼儿教育设计  和组织(动作）</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婴幼儿教育设计  和组织(语言）</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婴幼儿教育设计  和组织(认知）</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婴幼儿教育设计  和组织(社会性）</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婴幼儿行为      观察与分析</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婴幼儿亲子活动   与亲子沟通指导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0-3岁婴幼儿主题  活动设计与指导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0-3岁婴幼儿社区  与家庭教育指导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托育机构班级管理</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6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专业课程</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专业选修课</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儿童戏剧表演</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7.01%</w:t>
            </w: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奥尔夫音乐</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婴幼儿音乐欣赏与韵律活动</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舞蹈</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实用美术</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钢琴基础（一）</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早期教育研究方法</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婴幼儿文学作品鉴赏与表达</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婴幼儿智能      开发与训练</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10</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婴幼儿家庭      教育与指导</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婴幼儿营养与喂养</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早期教育名著选读</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婴幼儿情绪      管理与性格培养</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特殊儿童的      早期融合教育</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陈鹤琴活教育    理论与实践</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早教机构的      经营与管理</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17</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早期教育指导与实践（考证）</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18</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幼儿照护</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19</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普通话训练</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jc w:val="cente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16"/>
                <w:szCs w:val="16"/>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shd w:val="clear"/>
              <w:rPr>
                <w:rFonts w:hint="eastAsia" w:ascii="宋体" w:hAnsi="宋体" w:eastAsia="宋体" w:cs="宋体"/>
                <w:i w:val="0"/>
                <w:iCs w:val="0"/>
                <w:color w:val="000000"/>
                <w:sz w:val="22"/>
                <w:szCs w:val="22"/>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16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   计(学生应修）</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9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平台小计</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1816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111</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559</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671</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422</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402</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381</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270</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i w:val="0"/>
                <w:iCs w:val="0"/>
                <w:color w:val="000000"/>
                <w:sz w:val="16"/>
                <w:szCs w:val="16"/>
                <w:u w:val="none"/>
              </w:rPr>
            </w:pP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both"/>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教育实践课程</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必   修</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入学教育、军事训练</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i w:val="0"/>
                <w:iCs w:val="0"/>
                <w:color w:val="000000"/>
                <w:sz w:val="16"/>
                <w:szCs w:val="16"/>
                <w:u w:val="none"/>
              </w:rPr>
            </w:pP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27.71%</w:t>
            </w:r>
          </w:p>
        </w:tc>
        <w:tc>
          <w:tcPr>
            <w:tcW w:w="12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劳动与社会实践</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90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教育见习</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72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教育实习</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96</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毕业设计</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60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顶岗实习</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312</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i w:val="0"/>
                <w:iCs w:val="0"/>
                <w:color w:val="000000"/>
                <w:sz w:val="16"/>
                <w:szCs w:val="16"/>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rPr>
                <w:rFonts w:hint="eastAsia" w:ascii="宋体" w:hAnsi="宋体" w:eastAsia="宋体" w:cs="宋体"/>
                <w:i w:val="0"/>
                <w:iCs w:val="0"/>
                <w:color w:val="000000"/>
                <w:sz w:val="16"/>
                <w:szCs w:val="16"/>
                <w:u w:val="none"/>
              </w:rPr>
            </w:pP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b/>
                <w:bCs/>
                <w:i w:val="0"/>
                <w:iCs w:val="0"/>
                <w:color w:val="000000"/>
                <w:sz w:val="16"/>
                <w:szCs w:val="16"/>
                <w:u w:val="none"/>
              </w:rPr>
            </w:pPr>
          </w:p>
        </w:tc>
        <w:tc>
          <w:tcPr>
            <w:tcW w:w="23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  计</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696</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29</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630</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72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48</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48</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96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384</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仿宋" w:hAnsi="仿宋" w:eastAsia="仿宋" w:cs="仿宋"/>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仿宋" w:hAnsi="仿宋" w:eastAsia="仿宋" w:cs="仿宋"/>
                <w:i w:val="0"/>
                <w:iCs w:val="0"/>
                <w:color w:val="000000"/>
                <w:sz w:val="16"/>
                <w:szCs w:val="16"/>
                <w:u w:val="none"/>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c>
          <w:tcPr>
            <w:tcW w:w="12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9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总  计</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2512</w:t>
            </w:r>
          </w:p>
        </w:tc>
        <w:tc>
          <w:tcPr>
            <w:tcW w:w="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140</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577</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1301</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464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470</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450</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429</w:t>
            </w:r>
          </w:p>
        </w:tc>
        <w:tc>
          <w:tcPr>
            <w:tcW w:w="6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366</w:t>
            </w:r>
          </w:p>
        </w:tc>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384</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仿宋" w:hAnsi="仿宋" w:eastAsia="仿宋" w:cs="仿宋"/>
                <w:i w:val="0"/>
                <w:iCs w:val="0"/>
                <w:color w:val="000000"/>
                <w:sz w:val="16"/>
                <w:szCs w:val="16"/>
                <w:u w:val="none"/>
              </w:rPr>
            </w:pP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hd w:val="clear"/>
              <w:jc w:val="center"/>
              <w:rPr>
                <w:rFonts w:hint="eastAsia" w:ascii="仿宋" w:hAnsi="仿宋" w:eastAsia="仿宋" w:cs="仿宋"/>
                <w:i w:val="0"/>
                <w:iCs w:val="0"/>
                <w:color w:val="000000"/>
                <w:sz w:val="16"/>
                <w:szCs w:val="16"/>
                <w:u w:val="none"/>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100.00%</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940" w:type="dxa"/>
            <w:gridSpan w:val="1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 xml:space="preserve">备注：（1）按国家教育部要求，16课时计算1学分。因此，一门课如一个学期每周开设一节，只要学期周数达到16周，则该门课程的学分计算1学分，以此类推。每学期折算学分的标准一致。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（2）《大学体育》按部颁文件要求开课，第一年基础体育，第二年体育专项选修。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（3）第一学期军训2周，实际授课14-16周；第六学期顶岗实习12周，毕业教育及毕业论文（设计）3周。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（4）公共选修课共计5学分，专业选修课程每门1-2学分，专业选修共计10-13分。                                                                                                 </w:t>
            </w:r>
          </w:p>
          <w:p>
            <w:pPr>
              <w:keepNext w:val="0"/>
              <w:keepLines w:val="0"/>
              <w:widowControl/>
              <w:suppressLineNumbers w:val="0"/>
              <w:shd w:val="clear"/>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(5)普通话二级乙等（或以上）等级证书可置换普通话训练学分，课程类学习成果和非课程类学习成果置换学分参照《按学分认定与转换管理办法》。</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（6）第2-4学期每学期安排1周教育见习，时间共3周，3学分；第五学期安排教育实习3周，3学分，由学生所在院系组织实施，资料归档；</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（7）第六学期顶岗实习，时间共13周，学分13分；由学生所在的系部负责组织实施并考核，资料应归档。</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（8）“劳动与社会实践”在第1～4学期每学期安排一周进行，劳动教育不少于16学时，由学生处组织进行并考核。</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（9）毕业设计在第六学期由学生所在系组织相关指导教师进行，资料应归档。</w:t>
            </w:r>
          </w:p>
        </w:tc>
      </w:tr>
    </w:tbl>
    <w:p>
      <w:pPr>
        <w:shd w:val="clear"/>
      </w:pPr>
    </w:p>
    <w:sectPr>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B18B3C-DF7B-42D6-9375-3FD08AAF5D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7745B74-A3D3-4432-9A96-C4B0F4A5765B}"/>
  </w:font>
  <w:font w:name="Cambria">
    <w:panose1 w:val="02040503050406030204"/>
    <w:charset w:val="00"/>
    <w:family w:val="roman"/>
    <w:pitch w:val="default"/>
    <w:sig w:usb0="E00006FF" w:usb1="420024FF" w:usb2="02000000" w:usb3="00000000" w:csb0="2000019F" w:csb1="00000000"/>
  </w:font>
  <w:font w:name="方正公文黑体">
    <w:panose1 w:val="02000500000000000000"/>
    <w:charset w:val="86"/>
    <w:family w:val="auto"/>
    <w:pitch w:val="default"/>
    <w:sig w:usb0="A00002BF" w:usb1="38CF7CFA" w:usb2="00000016" w:usb3="00000000" w:csb0="00040001" w:csb1="00000000"/>
    <w:embedRegular r:id="rId3" w:fontKey="{A3F98501-EF89-4213-9B0F-71B87E979BAC}"/>
  </w:font>
  <w:font w:name="楷体">
    <w:panose1 w:val="02010609060101010101"/>
    <w:charset w:val="86"/>
    <w:family w:val="auto"/>
    <w:pitch w:val="default"/>
    <w:sig w:usb0="800002BF" w:usb1="38CF7CFA" w:usb2="00000016" w:usb3="00000000" w:csb0="00040001" w:csb1="00000000"/>
    <w:embedRegular r:id="rId4" w:fontKey="{BEDFEDE5-C78D-4035-8A19-6DA92163B9AE}"/>
  </w:font>
  <w:font w:name="仿宋">
    <w:panose1 w:val="02010609060101010101"/>
    <w:charset w:val="86"/>
    <w:family w:val="auto"/>
    <w:pitch w:val="default"/>
    <w:sig w:usb0="800002BF" w:usb1="38CF7CFA" w:usb2="00000016" w:usb3="00000000" w:csb0="00040001" w:csb1="00000000"/>
    <w:embedRegular r:id="rId5" w:fontKey="{25900833-AE53-40D9-A60A-C143A16742F5}"/>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embedRegular r:id="rId6" w:fontKey="{1E211E4F-A9B1-40BA-B635-8E121458E4EE}"/>
  </w:font>
  <w:font w:name="Tahoma">
    <w:panose1 w:val="020B0604030504040204"/>
    <w:charset w:val="00"/>
    <w:family w:val="swiss"/>
    <w:pitch w:val="default"/>
    <w:sig w:usb0="E1002EFF" w:usb1="C000605B" w:usb2="00000029" w:usb3="00000000" w:csb0="200101FF" w:csb1="20280000"/>
    <w:embedRegular r:id="rId7" w:fontKey="{B458EE7F-2D27-46DD-86D9-056DF6087D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77DD0A"/>
    <w:multiLevelType w:val="singleLevel"/>
    <w:tmpl w:val="AF77DD0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iMTNmZTI4MmY1NTBhZmU1YjZiMjNhZTUzMTI3ZDMifQ=="/>
  </w:docVars>
  <w:rsids>
    <w:rsidRoot w:val="433C0038"/>
    <w:rsid w:val="0154613B"/>
    <w:rsid w:val="033B50CF"/>
    <w:rsid w:val="05AF1E23"/>
    <w:rsid w:val="0B860E61"/>
    <w:rsid w:val="0C5831AB"/>
    <w:rsid w:val="0F4C5956"/>
    <w:rsid w:val="142F0489"/>
    <w:rsid w:val="18410E3E"/>
    <w:rsid w:val="1A8C66CA"/>
    <w:rsid w:val="225D71CA"/>
    <w:rsid w:val="269B2DC3"/>
    <w:rsid w:val="2CBE782B"/>
    <w:rsid w:val="2DE02B6B"/>
    <w:rsid w:val="2E4252C2"/>
    <w:rsid w:val="2FB8588D"/>
    <w:rsid w:val="3BED2395"/>
    <w:rsid w:val="3F41775F"/>
    <w:rsid w:val="407577E6"/>
    <w:rsid w:val="40AF442B"/>
    <w:rsid w:val="433C0038"/>
    <w:rsid w:val="45320D70"/>
    <w:rsid w:val="4BC7298C"/>
    <w:rsid w:val="4E4A67F3"/>
    <w:rsid w:val="4F12193E"/>
    <w:rsid w:val="5B303F63"/>
    <w:rsid w:val="5BC0282E"/>
    <w:rsid w:val="65BF2322"/>
    <w:rsid w:val="68A137F2"/>
    <w:rsid w:val="6BEA68B6"/>
    <w:rsid w:val="6C24541E"/>
    <w:rsid w:val="6E3B3E38"/>
    <w:rsid w:val="717128A4"/>
    <w:rsid w:val="75585DD6"/>
    <w:rsid w:val="777F0481"/>
    <w:rsid w:val="78FD7603"/>
    <w:rsid w:val="79FC327D"/>
    <w:rsid w:val="7ACC1546"/>
    <w:rsid w:val="7F921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1"/>
    <w:pPr>
      <w:ind w:left="746"/>
    </w:pPr>
    <w:rPr>
      <w:rFonts w:hint="eastAsia"/>
      <w:sz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NormalCharacter"/>
    <w:qFormat/>
    <w:uiPriority w:val="0"/>
    <w:rPr>
      <w:rFonts w:ascii="Calibri" w:hAnsi="Calibri" w:eastAsia="宋体" w:cs="Times New Roman"/>
      <w:kern w:val="2"/>
      <w:sz w:val="21"/>
      <w:szCs w:val="24"/>
      <w:lang w:val="en-US" w:eastAsia="zh-CN" w:bidi="ar-SA"/>
    </w:rPr>
  </w:style>
  <w:style w:type="character" w:customStyle="1" w:styleId="9">
    <w:name w:val="font31"/>
    <w:basedOn w:val="7"/>
    <w:qFormat/>
    <w:uiPriority w:val="0"/>
    <w:rPr>
      <w:rFonts w:hint="eastAsia" w:ascii="宋体" w:hAnsi="宋体" w:eastAsia="宋体" w:cs="宋体"/>
      <w:color w:val="000000"/>
      <w:sz w:val="16"/>
      <w:szCs w:val="16"/>
      <w:u w:val="none"/>
    </w:rPr>
  </w:style>
  <w:style w:type="character" w:customStyle="1" w:styleId="10">
    <w:name w:val="font41"/>
    <w:basedOn w:val="7"/>
    <w:qFormat/>
    <w:uiPriority w:val="0"/>
    <w:rPr>
      <w:rFonts w:hint="eastAsia" w:ascii="宋体" w:hAnsi="宋体" w:eastAsia="宋体" w:cs="宋体"/>
      <w:color w:val="000000"/>
      <w:sz w:val="16"/>
      <w:szCs w:val="16"/>
      <w:u w:val="none"/>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character" w:customStyle="1" w:styleId="13">
    <w:name w:val="font71"/>
    <w:basedOn w:val="7"/>
    <w:qFormat/>
    <w:uiPriority w:val="0"/>
    <w:rPr>
      <w:rFonts w:hint="eastAsia" w:ascii="宋体" w:hAnsi="宋体" w:eastAsia="宋体" w:cs="宋体"/>
      <w:color w:val="000000"/>
      <w:sz w:val="16"/>
      <w:szCs w:val="16"/>
      <w:u w:val="none"/>
    </w:rPr>
  </w:style>
  <w:style w:type="character" w:customStyle="1" w:styleId="14">
    <w:name w:val="font91"/>
    <w:basedOn w:val="7"/>
    <w:qFormat/>
    <w:uiPriority w:val="0"/>
    <w:rPr>
      <w:rFonts w:hint="eastAsia" w:ascii="宋体" w:hAnsi="宋体" w:eastAsia="宋体" w:cs="宋体"/>
      <w:color w:val="000000"/>
      <w:sz w:val="16"/>
      <w:szCs w:val="16"/>
      <w:u w:val="none"/>
    </w:rPr>
  </w:style>
  <w:style w:type="character" w:customStyle="1" w:styleId="15">
    <w:name w:val="font61"/>
    <w:basedOn w:val="7"/>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9985</Words>
  <Characters>10841</Characters>
  <Lines>0</Lines>
  <Paragraphs>0</Paragraphs>
  <TotalTime>8</TotalTime>
  <ScaleCrop>false</ScaleCrop>
  <LinksUpToDate>false</LinksUpToDate>
  <CharactersWithSpaces>11249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2021-11-15T09:00:00Z</dcterms:created>
  <dc:creator>美燕</dc:creator>
  <cp:lastModifiedBy>weng</cp:lastModifiedBy>
  <cp:lastPrinted>2022-06-30T08:56:00Z</cp:lastPrinted>
  <dcterms:modified xsi:type="dcterms:W3CDTF">2022-08-31T15:44:22Z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0025A2C7180D436D8262898CAE249215</vt:lpwstr>
  </property>
</Properties>
</file>